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74A8" w14:textId="77777777" w:rsidR="00F247B1" w:rsidRDefault="00F247B1" w:rsidP="000C15D7">
      <w:pPr>
        <w:jc w:val="both"/>
        <w:rPr>
          <w:lang w:val="en-US"/>
        </w:rPr>
      </w:pPr>
    </w:p>
    <w:p w14:paraId="26CB8FB4" w14:textId="77777777" w:rsidR="00FF0DDA" w:rsidRPr="00F247B1" w:rsidRDefault="00FF0DDA" w:rsidP="000C15D7">
      <w:pPr>
        <w:jc w:val="both"/>
        <w:rPr>
          <w:lang w:val="en-US"/>
        </w:rPr>
      </w:pPr>
    </w:p>
    <w:p w14:paraId="4F8FC8F1" w14:textId="3973B272" w:rsidR="006943B6" w:rsidRPr="006943B6" w:rsidRDefault="005E75AB" w:rsidP="000C15D7">
      <w:pPr>
        <w:widowControl w:val="0"/>
        <w:spacing w:before="150"/>
        <w:jc w:val="both"/>
        <w:rPr>
          <w:rFonts w:ascii="Arial" w:hAnsi="Arial" w:cs="Arial"/>
          <w:bCs/>
          <w:sz w:val="32"/>
          <w:szCs w:val="32"/>
        </w:rPr>
      </w:pPr>
      <w:r>
        <w:rPr>
          <w:rFonts w:ascii="Arial" w:eastAsia="Georgia" w:hAnsi="Arial" w:cs="Arial"/>
          <w:bCs/>
          <w:sz w:val="32"/>
          <w:szCs w:val="32"/>
        </w:rPr>
        <w:t xml:space="preserve">Wallenberg </w:t>
      </w:r>
      <w:proofErr w:type="spellStart"/>
      <w:r>
        <w:rPr>
          <w:rFonts w:ascii="Arial" w:eastAsia="Georgia" w:hAnsi="Arial" w:cs="Arial"/>
          <w:bCs/>
          <w:sz w:val="32"/>
          <w:szCs w:val="32"/>
        </w:rPr>
        <w:t>Scholars</w:t>
      </w:r>
      <w:proofErr w:type="spellEnd"/>
      <w:r w:rsidR="004063AA">
        <w:rPr>
          <w:rFonts w:ascii="Arial" w:eastAsia="Georgia" w:hAnsi="Arial" w:cs="Arial"/>
          <w:bCs/>
          <w:sz w:val="32"/>
          <w:szCs w:val="32"/>
        </w:rPr>
        <w:t xml:space="preserve"> </w:t>
      </w:r>
      <w:r w:rsidR="006943B6" w:rsidRPr="006943B6">
        <w:rPr>
          <w:rFonts w:ascii="Arial" w:eastAsia="Georgia" w:hAnsi="Arial" w:cs="Arial"/>
          <w:bCs/>
          <w:sz w:val="32"/>
          <w:szCs w:val="32"/>
        </w:rPr>
        <w:t>20</w:t>
      </w:r>
      <w:r w:rsidR="00585C56">
        <w:rPr>
          <w:rFonts w:ascii="Arial" w:eastAsia="Georgia" w:hAnsi="Arial" w:cs="Arial"/>
          <w:bCs/>
          <w:sz w:val="32"/>
          <w:szCs w:val="32"/>
        </w:rPr>
        <w:t>23</w:t>
      </w:r>
      <w:r w:rsidR="006943B6" w:rsidRPr="006943B6">
        <w:rPr>
          <w:rFonts w:ascii="Arial" w:eastAsia="Georgia" w:hAnsi="Arial" w:cs="Arial"/>
          <w:bCs/>
          <w:sz w:val="32"/>
          <w:szCs w:val="32"/>
        </w:rPr>
        <w:t xml:space="preserve"> – nomineringsprocess </w:t>
      </w:r>
      <w:r>
        <w:rPr>
          <w:rFonts w:ascii="Arial" w:eastAsia="Georgia" w:hAnsi="Arial" w:cs="Arial"/>
          <w:bCs/>
          <w:sz w:val="32"/>
          <w:szCs w:val="32"/>
        </w:rPr>
        <w:t xml:space="preserve">och interna rutiner </w:t>
      </w:r>
      <w:r w:rsidR="006943B6" w:rsidRPr="006943B6">
        <w:rPr>
          <w:rFonts w:ascii="Arial" w:eastAsia="Georgia" w:hAnsi="Arial" w:cs="Arial"/>
          <w:bCs/>
          <w:sz w:val="32"/>
          <w:szCs w:val="32"/>
        </w:rPr>
        <w:t>vid Umeå universitet</w:t>
      </w:r>
      <w:r w:rsidR="002C4D7E">
        <w:rPr>
          <w:rFonts w:ascii="Arial" w:eastAsia="Georgia" w:hAnsi="Arial" w:cs="Arial"/>
          <w:bCs/>
          <w:sz w:val="32"/>
          <w:szCs w:val="32"/>
        </w:rPr>
        <w:t>, uppdatering</w:t>
      </w:r>
    </w:p>
    <w:p w14:paraId="5A1C9C9E" w14:textId="77777777" w:rsidR="006943B6" w:rsidRPr="00FD6F1F" w:rsidRDefault="006943B6" w:rsidP="000C15D7">
      <w:pPr>
        <w:pStyle w:val="Default"/>
        <w:jc w:val="both"/>
      </w:pPr>
    </w:p>
    <w:p w14:paraId="6FA8C063" w14:textId="1B77C0FA" w:rsidR="005E75AB" w:rsidRDefault="006943B6" w:rsidP="000C15D7">
      <w:pPr>
        <w:pStyle w:val="nospace"/>
        <w:spacing w:line="276" w:lineRule="auto"/>
        <w:jc w:val="both"/>
        <w:rPr>
          <w:rStyle w:val="Stark"/>
          <w:b w:val="0"/>
          <w:color w:val="000000" w:themeColor="text1"/>
          <w:lang w:val="sv-SE"/>
        </w:rPr>
      </w:pPr>
      <w:r w:rsidRPr="004259A5">
        <w:rPr>
          <w:rStyle w:val="Stark"/>
          <w:b w:val="0"/>
          <w:color w:val="000000" w:themeColor="text1"/>
          <w:lang w:val="sv-SE"/>
        </w:rPr>
        <w:t>Knut och Alice Wallenbergs stiftelse</w:t>
      </w:r>
      <w:r w:rsidR="003A0A1D">
        <w:rPr>
          <w:rStyle w:val="Stark"/>
          <w:b w:val="0"/>
          <w:color w:val="000000" w:themeColor="text1"/>
          <w:lang w:val="sv-SE"/>
        </w:rPr>
        <w:t xml:space="preserve"> (KAW)</w:t>
      </w:r>
      <w:r w:rsidRPr="004259A5">
        <w:rPr>
          <w:rStyle w:val="Stark"/>
          <w:b w:val="0"/>
          <w:color w:val="000000" w:themeColor="text1"/>
          <w:lang w:val="sv-SE"/>
        </w:rPr>
        <w:t xml:space="preserve"> utlyser medel till </w:t>
      </w:r>
      <w:r w:rsidR="005E75AB">
        <w:rPr>
          <w:rStyle w:val="Stark"/>
          <w:b w:val="0"/>
          <w:color w:val="000000" w:themeColor="text1"/>
          <w:lang w:val="sv-SE"/>
        </w:rPr>
        <w:t xml:space="preserve">Wallenberg </w:t>
      </w:r>
      <w:proofErr w:type="spellStart"/>
      <w:r w:rsidR="005E75AB">
        <w:rPr>
          <w:rStyle w:val="Stark"/>
          <w:b w:val="0"/>
          <w:color w:val="000000" w:themeColor="text1"/>
          <w:lang w:val="sv-SE"/>
        </w:rPr>
        <w:t>Scholars</w:t>
      </w:r>
      <w:proofErr w:type="spellEnd"/>
      <w:r w:rsidR="005E75AB">
        <w:rPr>
          <w:rStyle w:val="Stark"/>
          <w:b w:val="0"/>
          <w:color w:val="000000" w:themeColor="text1"/>
          <w:lang w:val="sv-SE"/>
        </w:rPr>
        <w:t xml:space="preserve"> </w:t>
      </w:r>
      <w:r w:rsidR="000C15D7">
        <w:rPr>
          <w:rStyle w:val="Stark"/>
          <w:b w:val="0"/>
          <w:color w:val="000000" w:themeColor="text1"/>
          <w:lang w:val="sv-SE"/>
        </w:rPr>
        <w:t xml:space="preserve">2023 </w:t>
      </w:r>
      <w:r w:rsidR="005E75AB">
        <w:rPr>
          <w:rStyle w:val="Stark"/>
          <w:b w:val="0"/>
          <w:color w:val="000000" w:themeColor="text1"/>
          <w:lang w:val="sv-SE"/>
        </w:rPr>
        <w:t>som avser att stödja och stimulera några av de mest framgångsrika forskar</w:t>
      </w:r>
      <w:r w:rsidR="000C15D7">
        <w:rPr>
          <w:rStyle w:val="Stark"/>
          <w:b w:val="0"/>
          <w:color w:val="000000" w:themeColor="text1"/>
          <w:lang w:val="sv-SE"/>
        </w:rPr>
        <w:t>na</w:t>
      </w:r>
      <w:r w:rsidR="005E75AB">
        <w:rPr>
          <w:rStyle w:val="Stark"/>
          <w:b w:val="0"/>
          <w:color w:val="000000" w:themeColor="text1"/>
          <w:lang w:val="sv-SE"/>
        </w:rPr>
        <w:t xml:space="preserve"> vid svenska universitet. Nomineringen gäller alla vetenskapsområden även om det största antalet </w:t>
      </w:r>
      <w:proofErr w:type="spellStart"/>
      <w:r w:rsidR="005E75AB">
        <w:rPr>
          <w:rStyle w:val="Stark"/>
          <w:b w:val="0"/>
          <w:color w:val="000000" w:themeColor="text1"/>
          <w:lang w:val="sv-SE"/>
        </w:rPr>
        <w:t>Scholars</w:t>
      </w:r>
      <w:proofErr w:type="spellEnd"/>
      <w:r w:rsidR="005E75AB">
        <w:rPr>
          <w:rStyle w:val="Stark"/>
          <w:b w:val="0"/>
          <w:color w:val="000000" w:themeColor="text1"/>
          <w:lang w:val="sv-SE"/>
        </w:rPr>
        <w:t xml:space="preserve"> kommer att verka inom de av </w:t>
      </w:r>
      <w:r w:rsidR="008F7B12">
        <w:rPr>
          <w:rStyle w:val="Stark"/>
          <w:b w:val="0"/>
          <w:color w:val="000000" w:themeColor="text1"/>
          <w:lang w:val="sv-SE"/>
        </w:rPr>
        <w:t>KAW</w:t>
      </w:r>
      <w:r w:rsidR="005E75AB">
        <w:rPr>
          <w:rStyle w:val="Stark"/>
          <w:b w:val="0"/>
          <w:color w:val="000000" w:themeColor="text1"/>
          <w:lang w:val="sv-SE"/>
        </w:rPr>
        <w:t xml:space="preserve"> prioriterade områden naturvetenskap, teknik och medicin. </w:t>
      </w:r>
    </w:p>
    <w:p w14:paraId="7A6A15B8" w14:textId="2C300ACB" w:rsidR="005E75AB" w:rsidRPr="00DB55C3" w:rsidRDefault="005E75AB" w:rsidP="003E1539">
      <w:pPr>
        <w:pStyle w:val="nospace"/>
        <w:spacing w:after="0" w:line="276" w:lineRule="auto"/>
        <w:contextualSpacing/>
        <w:jc w:val="both"/>
        <w:rPr>
          <w:lang w:val="sv-SE"/>
        </w:rPr>
      </w:pPr>
      <w:r w:rsidRPr="00DB55C3">
        <w:rPr>
          <w:lang w:val="sv-SE"/>
        </w:rPr>
        <w:t>Umeå universitet kan nominera enskilda forskare, som genom sin forskning och utvecklingspotential håller yppersta internationell</w:t>
      </w:r>
      <w:r w:rsidR="000C15D7">
        <w:rPr>
          <w:lang w:val="sv-SE"/>
        </w:rPr>
        <w:t>a</w:t>
      </w:r>
      <w:r w:rsidRPr="00DB55C3">
        <w:rPr>
          <w:lang w:val="sv-SE"/>
        </w:rPr>
        <w:t xml:space="preserve"> klass </w:t>
      </w:r>
      <w:r w:rsidR="000C15D7">
        <w:rPr>
          <w:lang w:val="sv-SE"/>
        </w:rPr>
        <w:t>och som</w:t>
      </w:r>
      <w:r w:rsidR="000C15D7" w:rsidRPr="00DB55C3">
        <w:rPr>
          <w:lang w:val="sv-SE"/>
        </w:rPr>
        <w:t xml:space="preserve"> </w:t>
      </w:r>
      <w:r w:rsidRPr="00DB55C3">
        <w:rPr>
          <w:lang w:val="sv-SE"/>
        </w:rPr>
        <w:t xml:space="preserve">förväntas bidra till att förstärka den aktuella profilen för forskningsområdet vid Umeå universitet. </w:t>
      </w:r>
      <w:r w:rsidR="00246D13" w:rsidRPr="00DB55C3">
        <w:rPr>
          <w:lang w:val="sv-SE"/>
        </w:rPr>
        <w:t xml:space="preserve">Bidraget kan disponeras fritt och </w:t>
      </w:r>
      <w:r w:rsidR="00246D13" w:rsidRPr="00570688">
        <w:rPr>
          <w:lang w:val="sv-SE"/>
        </w:rPr>
        <w:t xml:space="preserve">utgår till </w:t>
      </w:r>
      <w:r w:rsidR="005A1455" w:rsidRPr="00570688">
        <w:rPr>
          <w:lang w:val="sv-SE"/>
        </w:rPr>
        <w:t>3,6</w:t>
      </w:r>
      <w:r w:rsidR="00246D13" w:rsidRPr="00570688">
        <w:rPr>
          <w:lang w:val="sv-SE"/>
        </w:rPr>
        <w:t xml:space="preserve"> miljoner kronor per år i fem</w:t>
      </w:r>
      <w:r w:rsidR="00246D13" w:rsidRPr="00DB55C3">
        <w:rPr>
          <w:lang w:val="sv-SE"/>
        </w:rPr>
        <w:t xml:space="preserve"> år.</w:t>
      </w:r>
      <w:r w:rsidR="00D30BA4" w:rsidRPr="001B7BFB">
        <w:rPr>
          <w:lang w:val="sv-SE"/>
        </w:rPr>
        <w:t xml:space="preserve"> </w:t>
      </w:r>
      <w:r w:rsidR="00246D13" w:rsidRPr="00DB55C3">
        <w:rPr>
          <w:lang w:val="sv-SE"/>
        </w:rPr>
        <w:t xml:space="preserve">Avsikten är att de utvalda forskarna skall kunna arbeta med hög ambitionsnivå för att få ännu bättre internationellt genomslag för sin forskning, samt ges möjlighet att satsa på djärvare och mer långsiktiga projekt. </w:t>
      </w:r>
    </w:p>
    <w:p w14:paraId="0FF7ADD6" w14:textId="77777777" w:rsidR="004E4EED" w:rsidRDefault="004E4EED" w:rsidP="003E1539">
      <w:pPr>
        <w:pStyle w:val="nospace"/>
        <w:spacing w:line="276" w:lineRule="auto"/>
        <w:contextualSpacing/>
        <w:jc w:val="both"/>
        <w:rPr>
          <w:lang w:val="sv-SE"/>
        </w:rPr>
      </w:pPr>
    </w:p>
    <w:p w14:paraId="146141C2" w14:textId="0A878B36" w:rsidR="005E75AB" w:rsidRDefault="005E75AB" w:rsidP="003E1539">
      <w:pPr>
        <w:pStyle w:val="nospace"/>
        <w:spacing w:line="276" w:lineRule="auto"/>
        <w:contextualSpacing/>
        <w:jc w:val="both"/>
        <w:rPr>
          <w:lang w:val="sv-SE"/>
        </w:rPr>
      </w:pPr>
      <w:r w:rsidRPr="00DB55C3">
        <w:rPr>
          <w:lang w:val="sv-SE"/>
        </w:rPr>
        <w:t>Sista ansökningsdag är 20</w:t>
      </w:r>
      <w:r w:rsidR="007C579A">
        <w:rPr>
          <w:lang w:val="sv-SE"/>
        </w:rPr>
        <w:t>23</w:t>
      </w:r>
      <w:r w:rsidRPr="00DB55C3">
        <w:rPr>
          <w:lang w:val="sv-SE"/>
        </w:rPr>
        <w:t>-05-</w:t>
      </w:r>
      <w:r w:rsidR="00093EDB">
        <w:rPr>
          <w:lang w:val="sv-SE"/>
        </w:rPr>
        <w:t>12</w:t>
      </w:r>
      <w:r w:rsidRPr="00DB55C3">
        <w:rPr>
          <w:lang w:val="sv-SE"/>
        </w:rPr>
        <w:t>.</w:t>
      </w:r>
    </w:p>
    <w:p w14:paraId="0CF45F00" w14:textId="77777777" w:rsidR="004E4EED" w:rsidRDefault="004E4EED" w:rsidP="003E1539">
      <w:pPr>
        <w:pStyle w:val="nospace"/>
        <w:spacing w:line="276" w:lineRule="auto"/>
        <w:contextualSpacing/>
        <w:jc w:val="both"/>
        <w:rPr>
          <w:rStyle w:val="Stark"/>
          <w:b w:val="0"/>
          <w:color w:val="000000" w:themeColor="text1"/>
          <w:lang w:val="sv-SE"/>
        </w:rPr>
      </w:pPr>
    </w:p>
    <w:p w14:paraId="5724F254" w14:textId="423F9223" w:rsidR="005E75AB" w:rsidRDefault="00000000" w:rsidP="000C15D7">
      <w:pPr>
        <w:pStyle w:val="nospace"/>
        <w:spacing w:line="276" w:lineRule="auto"/>
        <w:jc w:val="both"/>
        <w:rPr>
          <w:rStyle w:val="Stark"/>
          <w:b w:val="0"/>
          <w:color w:val="000000" w:themeColor="text1"/>
          <w:lang w:val="sv-SE"/>
        </w:rPr>
      </w:pPr>
      <w:hyperlink r:id="rId11" w:history="1">
        <w:r w:rsidR="00F369D6" w:rsidRPr="00F369D6">
          <w:rPr>
            <w:rStyle w:val="Hyperlnk"/>
            <w:lang w:val="sv-SE"/>
          </w:rPr>
          <w:t xml:space="preserve">2023: Nominering till Wallenberg </w:t>
        </w:r>
        <w:proofErr w:type="spellStart"/>
        <w:r w:rsidR="00F369D6" w:rsidRPr="00F369D6">
          <w:rPr>
            <w:rStyle w:val="Hyperlnk"/>
            <w:lang w:val="sv-SE"/>
          </w:rPr>
          <w:t>Scholars</w:t>
        </w:r>
        <w:proofErr w:type="spellEnd"/>
        <w:r w:rsidR="00F369D6" w:rsidRPr="00F369D6">
          <w:rPr>
            <w:rStyle w:val="Hyperlnk"/>
            <w:lang w:val="sv-SE"/>
          </w:rPr>
          <w:t xml:space="preserve"> | Knut och Alice Wallenbergs Stiftelse</w:t>
        </w:r>
      </w:hyperlink>
    </w:p>
    <w:p w14:paraId="1A703730" w14:textId="71A0952D" w:rsidR="004E4EED" w:rsidRPr="00DB55C3" w:rsidRDefault="00246D13" w:rsidP="000C15D7">
      <w:pPr>
        <w:pStyle w:val="nospace"/>
        <w:spacing w:line="276" w:lineRule="auto"/>
        <w:jc w:val="both"/>
        <w:rPr>
          <w:lang w:val="sv-SE"/>
        </w:rPr>
      </w:pPr>
      <w:r w:rsidRPr="00DB55C3">
        <w:rPr>
          <w:lang w:val="sv-SE"/>
        </w:rPr>
        <w:t xml:space="preserve">Umeå universitet kan nominera </w:t>
      </w:r>
      <w:r w:rsidR="000C15D7">
        <w:rPr>
          <w:lang w:val="sv-SE"/>
        </w:rPr>
        <w:t xml:space="preserve">totalt </w:t>
      </w:r>
      <w:r w:rsidR="00F369D6" w:rsidRPr="004E4EED">
        <w:rPr>
          <w:lang w:val="sv-SE"/>
        </w:rPr>
        <w:t>9</w:t>
      </w:r>
      <w:r w:rsidRPr="004E4EED">
        <w:rPr>
          <w:lang w:val="sv-SE"/>
        </w:rPr>
        <w:t xml:space="preserve"> forskare</w:t>
      </w:r>
      <w:r w:rsidR="000C15D7" w:rsidRPr="004E4EED">
        <w:rPr>
          <w:lang w:val="sv-SE"/>
        </w:rPr>
        <w:t>,</w:t>
      </w:r>
      <w:r w:rsidRPr="004E4EED">
        <w:rPr>
          <w:lang w:val="sv-SE"/>
        </w:rPr>
        <w:t xml:space="preserve"> varav minst </w:t>
      </w:r>
      <w:r w:rsidR="00F369D6" w:rsidRPr="004E4EED">
        <w:rPr>
          <w:lang w:val="sv-SE"/>
        </w:rPr>
        <w:t>4</w:t>
      </w:r>
      <w:r w:rsidRPr="004E4EED">
        <w:rPr>
          <w:lang w:val="sv-SE"/>
        </w:rPr>
        <w:t xml:space="preserve"> från det underrepresenterade könet</w:t>
      </w:r>
      <w:r w:rsidRPr="00DB55C3">
        <w:rPr>
          <w:lang w:val="sv-SE"/>
        </w:rPr>
        <w:t xml:space="preserve">. </w:t>
      </w:r>
      <w:r w:rsidR="00356471" w:rsidRPr="00DB55C3">
        <w:rPr>
          <w:lang w:val="sv-SE"/>
        </w:rPr>
        <w:t>P</w:t>
      </w:r>
      <w:r w:rsidR="004852A5" w:rsidRPr="00356471">
        <w:rPr>
          <w:rStyle w:val="Stark"/>
          <w:b w:val="0"/>
          <w:color w:val="000000" w:themeColor="text1"/>
          <w:lang w:val="sv-SE"/>
        </w:rPr>
        <w:t>rorektor Katrine Riklund</w:t>
      </w:r>
      <w:r w:rsidR="00356471" w:rsidRPr="00356471">
        <w:rPr>
          <w:rStyle w:val="Stark"/>
          <w:b w:val="0"/>
          <w:color w:val="000000" w:themeColor="text1"/>
          <w:lang w:val="sv-SE"/>
        </w:rPr>
        <w:t xml:space="preserve"> har</w:t>
      </w:r>
      <w:r w:rsidRPr="00356471">
        <w:rPr>
          <w:rStyle w:val="Stark"/>
          <w:b w:val="0"/>
          <w:color w:val="000000" w:themeColor="text1"/>
          <w:lang w:val="sv-SE"/>
        </w:rPr>
        <w:t xml:space="preserve"> i samråd med </w:t>
      </w:r>
      <w:r w:rsidR="00143BE7">
        <w:rPr>
          <w:rStyle w:val="Stark"/>
          <w:b w:val="0"/>
          <w:color w:val="000000" w:themeColor="text1"/>
          <w:lang w:val="sv-SE"/>
        </w:rPr>
        <w:t>vice</w:t>
      </w:r>
      <w:r w:rsidR="004852A5" w:rsidRPr="00356471">
        <w:rPr>
          <w:rStyle w:val="Stark"/>
          <w:b w:val="0"/>
          <w:color w:val="000000" w:themeColor="text1"/>
          <w:lang w:val="sv-SE"/>
        </w:rPr>
        <w:t>rek</w:t>
      </w:r>
      <w:r w:rsidR="00F9425C">
        <w:rPr>
          <w:rStyle w:val="Stark"/>
          <w:b w:val="0"/>
          <w:color w:val="000000" w:themeColor="text1"/>
          <w:lang w:val="sv-SE"/>
        </w:rPr>
        <w:t>t</w:t>
      </w:r>
      <w:r w:rsidR="004852A5" w:rsidRPr="00356471">
        <w:rPr>
          <w:rStyle w:val="Stark"/>
          <w:b w:val="0"/>
          <w:color w:val="000000" w:themeColor="text1"/>
          <w:lang w:val="sv-SE"/>
        </w:rPr>
        <w:t xml:space="preserve">or Dieter Müller </w:t>
      </w:r>
      <w:r w:rsidRPr="00356471">
        <w:rPr>
          <w:rStyle w:val="Stark"/>
          <w:b w:val="0"/>
          <w:color w:val="000000" w:themeColor="text1"/>
          <w:lang w:val="sv-SE"/>
        </w:rPr>
        <w:t>fastställt följande nomineringsprocess</w:t>
      </w:r>
      <w:r>
        <w:rPr>
          <w:rStyle w:val="Stark"/>
          <w:b w:val="0"/>
          <w:color w:val="000000" w:themeColor="text1"/>
          <w:lang w:val="sv-SE"/>
        </w:rPr>
        <w:t>.</w:t>
      </w:r>
    </w:p>
    <w:p w14:paraId="488B06A8" w14:textId="77777777" w:rsidR="00591409" w:rsidRDefault="00591409" w:rsidP="003E1539">
      <w:pPr>
        <w:pStyle w:val="nospace"/>
        <w:spacing w:line="276" w:lineRule="auto"/>
        <w:jc w:val="both"/>
        <w:rPr>
          <w:rStyle w:val="Stark"/>
          <w:b w:val="0"/>
          <w:color w:val="000000" w:themeColor="text1"/>
          <w:lang w:val="sv-SE"/>
        </w:rPr>
      </w:pPr>
    </w:p>
    <w:p w14:paraId="24F91DB4" w14:textId="3887DECD" w:rsidR="00641D37" w:rsidRPr="00F520D9" w:rsidRDefault="00FA348B" w:rsidP="003E1539">
      <w:pPr>
        <w:widowControl w:val="0"/>
        <w:jc w:val="both"/>
      </w:pPr>
      <w:r w:rsidRPr="00FA348B">
        <w:rPr>
          <w:rFonts w:eastAsia="Georgia"/>
          <w:b/>
          <w:bCs/>
          <w:sz w:val="24"/>
          <w:szCs w:val="28"/>
        </w:rPr>
        <w:t>Nomineringsprocess vid Umeå universitet</w:t>
      </w:r>
    </w:p>
    <w:p w14:paraId="5ED85F56" w14:textId="382644ED" w:rsidR="00356471" w:rsidRDefault="006943B6" w:rsidP="000C15D7">
      <w:pPr>
        <w:widowControl w:val="0"/>
        <w:jc w:val="both"/>
        <w:rPr>
          <w:rFonts w:eastAsia="Georgia"/>
        </w:rPr>
      </w:pPr>
      <w:r w:rsidRPr="003A6483">
        <w:rPr>
          <w:rFonts w:eastAsia="Georgia"/>
          <w:b/>
          <w:bCs/>
        </w:rPr>
        <w:t xml:space="preserve">Steg </w:t>
      </w:r>
      <w:r w:rsidR="003A6483">
        <w:rPr>
          <w:rFonts w:eastAsia="Georgia"/>
          <w:b/>
          <w:bCs/>
        </w:rPr>
        <w:t>1</w:t>
      </w:r>
      <w:r w:rsidRPr="00F520D9">
        <w:rPr>
          <w:rFonts w:eastAsia="Georgia"/>
        </w:rPr>
        <w:t xml:space="preserve">. </w:t>
      </w:r>
      <w:r w:rsidR="00356471">
        <w:rPr>
          <w:rFonts w:eastAsia="Georgia"/>
        </w:rPr>
        <w:t>Universit</w:t>
      </w:r>
      <w:r w:rsidR="003A6483">
        <w:rPr>
          <w:rFonts w:eastAsia="Georgia"/>
        </w:rPr>
        <w:t>et</w:t>
      </w:r>
      <w:r w:rsidR="00356471">
        <w:rPr>
          <w:rFonts w:eastAsia="Georgia"/>
        </w:rPr>
        <w:t xml:space="preserve">sledningen bjuder in fakulteterna att </w:t>
      </w:r>
      <w:r w:rsidRPr="00F520D9">
        <w:rPr>
          <w:rFonts w:eastAsia="Georgia"/>
        </w:rPr>
        <w:t xml:space="preserve">nominera </w:t>
      </w:r>
      <w:r w:rsidR="00356471">
        <w:rPr>
          <w:rFonts w:eastAsia="Georgia"/>
        </w:rPr>
        <w:t xml:space="preserve">forskare som Wallenberg </w:t>
      </w:r>
      <w:proofErr w:type="spellStart"/>
      <w:r w:rsidR="00356471">
        <w:rPr>
          <w:rFonts w:eastAsia="Georgia"/>
        </w:rPr>
        <w:t>Scholars</w:t>
      </w:r>
      <w:proofErr w:type="spellEnd"/>
      <w:r w:rsidR="003A6483">
        <w:rPr>
          <w:rFonts w:eastAsia="Georgia"/>
        </w:rPr>
        <w:t xml:space="preserve"> 20</w:t>
      </w:r>
      <w:r w:rsidR="00896F05">
        <w:rPr>
          <w:rFonts w:eastAsia="Georgia"/>
        </w:rPr>
        <w:t>23</w:t>
      </w:r>
      <w:r w:rsidR="00356471">
        <w:rPr>
          <w:rFonts w:eastAsia="Georgia"/>
        </w:rPr>
        <w:t xml:space="preserve">. </w:t>
      </w:r>
      <w:r w:rsidR="003A6483">
        <w:rPr>
          <w:rFonts w:eastAsia="Georgia"/>
        </w:rPr>
        <w:t xml:space="preserve">Eftersom </w:t>
      </w:r>
      <w:r w:rsidR="003A0A1D">
        <w:rPr>
          <w:rFonts w:eastAsia="Georgia"/>
        </w:rPr>
        <w:t>KAW</w:t>
      </w:r>
      <w:r w:rsidR="003A6483">
        <w:rPr>
          <w:rFonts w:eastAsia="Georgia"/>
        </w:rPr>
        <w:t xml:space="preserve"> prioriterar forskare inom naturvetenskap, teknik och medicin, begränsas</w:t>
      </w:r>
      <w:r w:rsidR="00356471">
        <w:rPr>
          <w:rFonts w:eastAsia="Georgia"/>
        </w:rPr>
        <w:t xml:space="preserve"> antalet nomineringar enligt tabellen.</w:t>
      </w:r>
      <w:r w:rsidR="003A6483" w:rsidRPr="003A6483">
        <w:rPr>
          <w:rFonts w:eastAsia="Georgia"/>
        </w:rPr>
        <w:t xml:space="preserve"> </w:t>
      </w:r>
      <w:r w:rsidR="003A6483">
        <w:rPr>
          <w:rFonts w:eastAsia="Georgia"/>
        </w:rPr>
        <w:t>Observera att en jämn könsfördelning eftersträvas.</w:t>
      </w:r>
    </w:p>
    <w:tbl>
      <w:tblPr>
        <w:tblStyle w:val="Listtabell1ljus"/>
        <w:tblW w:w="0" w:type="auto"/>
        <w:tblInd w:w="1427" w:type="dxa"/>
        <w:tblLook w:val="0420" w:firstRow="1" w:lastRow="0" w:firstColumn="0" w:lastColumn="0" w:noHBand="0" w:noVBand="1"/>
      </w:tblPr>
      <w:tblGrid>
        <w:gridCol w:w="3539"/>
        <w:gridCol w:w="2693"/>
      </w:tblGrid>
      <w:tr w:rsidR="00356471" w:rsidRPr="00CA645E" w14:paraId="2491DD85" w14:textId="77777777" w:rsidTr="003A6483">
        <w:trPr>
          <w:cnfStyle w:val="100000000000" w:firstRow="1" w:lastRow="0" w:firstColumn="0" w:lastColumn="0" w:oddVBand="0" w:evenVBand="0" w:oddHBand="0" w:evenHBand="0" w:firstRowFirstColumn="0" w:firstRowLastColumn="0" w:lastRowFirstColumn="0" w:lastRowLastColumn="0"/>
        </w:trPr>
        <w:tc>
          <w:tcPr>
            <w:tcW w:w="3539" w:type="dxa"/>
            <w:tcBorders>
              <w:top w:val="single" w:sz="4" w:space="0" w:color="auto"/>
            </w:tcBorders>
            <w:shd w:val="clear" w:color="auto" w:fill="auto"/>
            <w:vAlign w:val="center"/>
          </w:tcPr>
          <w:p w14:paraId="264DC61A" w14:textId="77777777" w:rsidR="00356471" w:rsidRPr="00CA645E" w:rsidRDefault="00356471" w:rsidP="000C15D7">
            <w:pPr>
              <w:widowControl w:val="0"/>
              <w:spacing w:before="60" w:after="60"/>
              <w:jc w:val="both"/>
              <w:rPr>
                <w:rFonts w:eastAsia="Georgia"/>
              </w:rPr>
            </w:pPr>
            <w:r w:rsidRPr="00CA645E">
              <w:rPr>
                <w:rFonts w:eastAsia="Georgia"/>
              </w:rPr>
              <w:t>Fakultet</w:t>
            </w:r>
          </w:p>
        </w:tc>
        <w:tc>
          <w:tcPr>
            <w:tcW w:w="2693" w:type="dxa"/>
            <w:tcBorders>
              <w:top w:val="single" w:sz="4" w:space="0" w:color="auto"/>
            </w:tcBorders>
            <w:shd w:val="clear" w:color="auto" w:fill="auto"/>
            <w:vAlign w:val="center"/>
          </w:tcPr>
          <w:p w14:paraId="10B5ABF0" w14:textId="77777777" w:rsidR="00356471" w:rsidRPr="00CA645E" w:rsidRDefault="00356471" w:rsidP="000C15D7">
            <w:pPr>
              <w:widowControl w:val="0"/>
              <w:spacing w:before="60" w:after="60"/>
              <w:jc w:val="both"/>
              <w:rPr>
                <w:rFonts w:eastAsia="Georgia"/>
              </w:rPr>
            </w:pPr>
            <w:r w:rsidRPr="00CA645E">
              <w:rPr>
                <w:rFonts w:eastAsia="Georgia"/>
              </w:rPr>
              <w:t>Antal nomineringar</w:t>
            </w:r>
          </w:p>
        </w:tc>
      </w:tr>
      <w:tr w:rsidR="00356471" w:rsidRPr="00CA645E" w14:paraId="0BB001A8" w14:textId="77777777" w:rsidTr="003A6483">
        <w:trPr>
          <w:cnfStyle w:val="000000100000" w:firstRow="0" w:lastRow="0" w:firstColumn="0" w:lastColumn="0" w:oddVBand="0" w:evenVBand="0" w:oddHBand="1" w:evenHBand="0" w:firstRowFirstColumn="0" w:firstRowLastColumn="0" w:lastRowFirstColumn="0" w:lastRowLastColumn="0"/>
        </w:trPr>
        <w:tc>
          <w:tcPr>
            <w:tcW w:w="3539" w:type="dxa"/>
            <w:shd w:val="clear" w:color="auto" w:fill="auto"/>
            <w:vAlign w:val="center"/>
          </w:tcPr>
          <w:p w14:paraId="0AEC0E29" w14:textId="6CD9EDEF" w:rsidR="00356471" w:rsidRPr="00CA645E" w:rsidRDefault="00CA645E" w:rsidP="000C15D7">
            <w:pPr>
              <w:widowControl w:val="0"/>
              <w:spacing w:before="60" w:after="60"/>
              <w:jc w:val="both"/>
              <w:rPr>
                <w:rFonts w:eastAsia="Georgia"/>
              </w:rPr>
            </w:pPr>
            <w:r w:rsidRPr="00CA645E">
              <w:rPr>
                <w:rFonts w:eastAsia="Georgia"/>
              </w:rPr>
              <w:t>Humanistisk fakultet</w:t>
            </w:r>
          </w:p>
        </w:tc>
        <w:tc>
          <w:tcPr>
            <w:tcW w:w="2693" w:type="dxa"/>
            <w:shd w:val="clear" w:color="auto" w:fill="auto"/>
            <w:vAlign w:val="center"/>
          </w:tcPr>
          <w:p w14:paraId="1CE80261" w14:textId="3246A3FC" w:rsidR="00356471" w:rsidRPr="006851C2" w:rsidRDefault="006851C2" w:rsidP="000C15D7">
            <w:pPr>
              <w:widowControl w:val="0"/>
              <w:spacing w:before="60" w:after="60"/>
              <w:jc w:val="both"/>
              <w:rPr>
                <w:rFonts w:eastAsia="Georgia"/>
              </w:rPr>
            </w:pPr>
            <w:r w:rsidRPr="006851C2">
              <w:rPr>
                <w:rFonts w:eastAsia="Georgia"/>
              </w:rPr>
              <w:t>3</w:t>
            </w:r>
          </w:p>
        </w:tc>
      </w:tr>
      <w:tr w:rsidR="00356471" w:rsidRPr="00CA645E" w14:paraId="57B6C2DA" w14:textId="77777777" w:rsidTr="003A6483">
        <w:tc>
          <w:tcPr>
            <w:tcW w:w="3539" w:type="dxa"/>
            <w:shd w:val="clear" w:color="auto" w:fill="auto"/>
            <w:vAlign w:val="center"/>
          </w:tcPr>
          <w:p w14:paraId="7A3C4944" w14:textId="0271A086" w:rsidR="00356471" w:rsidRPr="00CA645E" w:rsidRDefault="00CA645E" w:rsidP="000C15D7">
            <w:pPr>
              <w:widowControl w:val="0"/>
              <w:spacing w:before="60" w:after="60"/>
              <w:jc w:val="both"/>
              <w:rPr>
                <w:rFonts w:eastAsia="Georgia"/>
              </w:rPr>
            </w:pPr>
            <w:r w:rsidRPr="00CA645E">
              <w:rPr>
                <w:rFonts w:eastAsia="Georgia"/>
              </w:rPr>
              <w:t>Medicinsk fakultet</w:t>
            </w:r>
          </w:p>
        </w:tc>
        <w:tc>
          <w:tcPr>
            <w:tcW w:w="2693" w:type="dxa"/>
            <w:shd w:val="clear" w:color="auto" w:fill="auto"/>
            <w:vAlign w:val="center"/>
          </w:tcPr>
          <w:p w14:paraId="75D3C197" w14:textId="5C27F0FF" w:rsidR="00356471" w:rsidRPr="006851C2" w:rsidRDefault="00CA645E" w:rsidP="000C15D7">
            <w:pPr>
              <w:widowControl w:val="0"/>
              <w:spacing w:before="60" w:after="60"/>
              <w:jc w:val="both"/>
              <w:rPr>
                <w:rFonts w:eastAsia="Georgia"/>
              </w:rPr>
            </w:pPr>
            <w:r w:rsidRPr="006851C2">
              <w:rPr>
                <w:rFonts w:eastAsia="Georgia"/>
              </w:rPr>
              <w:t>8</w:t>
            </w:r>
          </w:p>
        </w:tc>
      </w:tr>
      <w:tr w:rsidR="00CA645E" w:rsidRPr="00CA645E" w14:paraId="6CF220C2" w14:textId="77777777" w:rsidTr="003A6483">
        <w:trPr>
          <w:cnfStyle w:val="000000100000" w:firstRow="0" w:lastRow="0" w:firstColumn="0" w:lastColumn="0" w:oddVBand="0" w:evenVBand="0" w:oddHBand="1" w:evenHBand="0" w:firstRowFirstColumn="0" w:firstRowLastColumn="0" w:lastRowFirstColumn="0" w:lastRowLastColumn="0"/>
        </w:trPr>
        <w:tc>
          <w:tcPr>
            <w:tcW w:w="3539" w:type="dxa"/>
            <w:shd w:val="clear" w:color="auto" w:fill="auto"/>
            <w:vAlign w:val="center"/>
          </w:tcPr>
          <w:p w14:paraId="195E0EEC" w14:textId="1E577975" w:rsidR="00CA645E" w:rsidRPr="00CA645E" w:rsidRDefault="00CA645E" w:rsidP="000C15D7">
            <w:pPr>
              <w:widowControl w:val="0"/>
              <w:spacing w:before="60" w:after="60"/>
              <w:jc w:val="both"/>
              <w:rPr>
                <w:rFonts w:eastAsia="Georgia"/>
              </w:rPr>
            </w:pPr>
            <w:r>
              <w:rPr>
                <w:rFonts w:eastAsia="Georgia"/>
              </w:rPr>
              <w:t>Samhällsvetenskaplig fakultet</w:t>
            </w:r>
          </w:p>
        </w:tc>
        <w:tc>
          <w:tcPr>
            <w:tcW w:w="2693" w:type="dxa"/>
            <w:shd w:val="clear" w:color="auto" w:fill="auto"/>
            <w:vAlign w:val="center"/>
          </w:tcPr>
          <w:p w14:paraId="486F3286" w14:textId="1CDB4DE8" w:rsidR="00CA645E" w:rsidRPr="006851C2" w:rsidRDefault="00CA645E" w:rsidP="000C15D7">
            <w:pPr>
              <w:widowControl w:val="0"/>
              <w:spacing w:before="60" w:after="60"/>
              <w:jc w:val="both"/>
              <w:rPr>
                <w:rFonts w:eastAsia="Georgia"/>
              </w:rPr>
            </w:pPr>
            <w:r w:rsidRPr="006851C2">
              <w:rPr>
                <w:rFonts w:eastAsia="Georgia"/>
              </w:rPr>
              <w:t>4</w:t>
            </w:r>
          </w:p>
        </w:tc>
      </w:tr>
      <w:tr w:rsidR="00CA645E" w:rsidRPr="00CA645E" w14:paraId="76791480" w14:textId="77777777" w:rsidTr="003A6483">
        <w:tc>
          <w:tcPr>
            <w:tcW w:w="3539" w:type="dxa"/>
            <w:tcBorders>
              <w:bottom w:val="single" w:sz="4" w:space="0" w:color="auto"/>
            </w:tcBorders>
            <w:shd w:val="clear" w:color="auto" w:fill="auto"/>
            <w:vAlign w:val="center"/>
          </w:tcPr>
          <w:p w14:paraId="1FDFA9C4" w14:textId="35AD96BE" w:rsidR="00CA645E" w:rsidRPr="00CA645E" w:rsidRDefault="00CA645E" w:rsidP="000C15D7">
            <w:pPr>
              <w:widowControl w:val="0"/>
              <w:spacing w:before="60" w:after="60"/>
              <w:jc w:val="both"/>
              <w:rPr>
                <w:rFonts w:eastAsia="Georgia"/>
              </w:rPr>
            </w:pPr>
            <w:r w:rsidRPr="00CA645E">
              <w:rPr>
                <w:rFonts w:eastAsia="Georgia"/>
              </w:rPr>
              <w:t>Teknisk-naturvetenskaplig fakultet</w:t>
            </w:r>
          </w:p>
        </w:tc>
        <w:tc>
          <w:tcPr>
            <w:tcW w:w="2693" w:type="dxa"/>
            <w:tcBorders>
              <w:bottom w:val="single" w:sz="4" w:space="0" w:color="auto"/>
            </w:tcBorders>
            <w:shd w:val="clear" w:color="auto" w:fill="auto"/>
            <w:vAlign w:val="center"/>
          </w:tcPr>
          <w:p w14:paraId="62807E45" w14:textId="5F7CD728" w:rsidR="00CA645E" w:rsidRPr="00CA645E" w:rsidRDefault="00CA645E" w:rsidP="000C15D7">
            <w:pPr>
              <w:widowControl w:val="0"/>
              <w:spacing w:before="60" w:after="60"/>
              <w:jc w:val="both"/>
              <w:rPr>
                <w:rFonts w:eastAsia="Georgia"/>
              </w:rPr>
            </w:pPr>
            <w:r>
              <w:rPr>
                <w:rFonts w:eastAsia="Georgia"/>
              </w:rPr>
              <w:t>8</w:t>
            </w:r>
          </w:p>
        </w:tc>
      </w:tr>
    </w:tbl>
    <w:p w14:paraId="5EBABED7" w14:textId="77777777" w:rsidR="00356471" w:rsidRDefault="00356471" w:rsidP="000C15D7">
      <w:pPr>
        <w:widowControl w:val="0"/>
        <w:jc w:val="both"/>
        <w:rPr>
          <w:rFonts w:eastAsia="Georgia"/>
        </w:rPr>
      </w:pPr>
    </w:p>
    <w:p w14:paraId="523D0D5A" w14:textId="7967A542" w:rsidR="009A43D9" w:rsidRDefault="009A43D9" w:rsidP="000C15D7">
      <w:pPr>
        <w:widowControl w:val="0"/>
        <w:jc w:val="both"/>
        <w:rPr>
          <w:rFonts w:eastAsia="Georgia"/>
        </w:rPr>
      </w:pPr>
      <w:r>
        <w:rPr>
          <w:rFonts w:eastAsia="Georgia"/>
        </w:rPr>
        <w:t>Nomineringen ska baseras på Wallenbergstiftelsernas kriterier för urval (Bilaga 1)</w:t>
      </w:r>
      <w:r w:rsidR="00DD4E71">
        <w:rPr>
          <w:rFonts w:eastAsia="Georgia"/>
        </w:rPr>
        <w:t xml:space="preserve"> och vara rangordnade</w:t>
      </w:r>
      <w:r>
        <w:rPr>
          <w:rFonts w:eastAsia="Georgia"/>
        </w:rPr>
        <w:t xml:space="preserve">. Fakulteten </w:t>
      </w:r>
      <w:r w:rsidR="0019183C">
        <w:rPr>
          <w:rFonts w:eastAsia="Georgia"/>
        </w:rPr>
        <w:t>ska bifoga</w:t>
      </w:r>
      <w:r>
        <w:rPr>
          <w:rFonts w:eastAsia="Georgia"/>
        </w:rPr>
        <w:t xml:space="preserve"> </w:t>
      </w:r>
      <w:r w:rsidRPr="00E93004">
        <w:rPr>
          <w:rFonts w:eastAsia="Georgia"/>
        </w:rPr>
        <w:t xml:space="preserve">en beskrivning av sin nomineringsprocess, dvs. vilka resonemang, utvärderingar och processer som ligger till grund för valet </w:t>
      </w:r>
      <w:r w:rsidR="00DD4E71">
        <w:rPr>
          <w:rFonts w:eastAsia="Georgia"/>
        </w:rPr>
        <w:t xml:space="preserve">och rangordning </w:t>
      </w:r>
      <w:r w:rsidRPr="00E93004">
        <w:rPr>
          <w:rFonts w:eastAsia="Georgia"/>
        </w:rPr>
        <w:t xml:space="preserve">av </w:t>
      </w:r>
      <w:r w:rsidR="00DD4E71">
        <w:rPr>
          <w:rFonts w:eastAsia="Georgia"/>
        </w:rPr>
        <w:t xml:space="preserve">de </w:t>
      </w:r>
      <w:r w:rsidRPr="00E93004">
        <w:rPr>
          <w:rFonts w:eastAsia="Georgia"/>
        </w:rPr>
        <w:t>nominerade forskar</w:t>
      </w:r>
      <w:r w:rsidR="00DD4E71">
        <w:rPr>
          <w:rFonts w:eastAsia="Georgia"/>
        </w:rPr>
        <w:t>na</w:t>
      </w:r>
      <w:r w:rsidR="00804620">
        <w:rPr>
          <w:rFonts w:eastAsia="Georgia"/>
        </w:rPr>
        <w:t>.</w:t>
      </w:r>
      <w:r w:rsidR="00E93004" w:rsidRPr="00E93004">
        <w:rPr>
          <w:rFonts w:eastAsia="Georgia"/>
        </w:rPr>
        <w:t xml:space="preserve"> </w:t>
      </w:r>
    </w:p>
    <w:p w14:paraId="1A688E7D" w14:textId="77777777" w:rsidR="009D3E06" w:rsidRDefault="009D3E06" w:rsidP="000C15D7">
      <w:pPr>
        <w:widowControl w:val="0"/>
        <w:jc w:val="both"/>
        <w:rPr>
          <w:rFonts w:eastAsia="Georgia"/>
        </w:rPr>
      </w:pPr>
    </w:p>
    <w:p w14:paraId="39ABF7C3" w14:textId="77777777" w:rsidR="009D3E06" w:rsidRDefault="009D3E06" w:rsidP="000C15D7">
      <w:pPr>
        <w:widowControl w:val="0"/>
        <w:jc w:val="both"/>
        <w:rPr>
          <w:rFonts w:eastAsia="Georgia"/>
        </w:rPr>
      </w:pPr>
    </w:p>
    <w:p w14:paraId="68EB5C52" w14:textId="77777777" w:rsidR="00A82609" w:rsidRDefault="00A82609" w:rsidP="000C15D7">
      <w:pPr>
        <w:widowControl w:val="0"/>
        <w:jc w:val="both"/>
        <w:rPr>
          <w:rFonts w:eastAsia="Georgia"/>
        </w:rPr>
      </w:pPr>
    </w:p>
    <w:p w14:paraId="7F388B6A" w14:textId="77777777" w:rsidR="004E4EED" w:rsidRDefault="004E4EED" w:rsidP="000C15D7">
      <w:pPr>
        <w:widowControl w:val="0"/>
        <w:jc w:val="both"/>
        <w:rPr>
          <w:rFonts w:eastAsia="Georgia"/>
        </w:rPr>
      </w:pPr>
    </w:p>
    <w:p w14:paraId="7D692DAD" w14:textId="77777777" w:rsidR="00E93004" w:rsidRPr="003E1539" w:rsidRDefault="00E93004" w:rsidP="000C15D7">
      <w:pPr>
        <w:widowControl w:val="0"/>
        <w:jc w:val="both"/>
        <w:rPr>
          <w:rFonts w:eastAsia="Georgia"/>
          <w:b/>
        </w:rPr>
      </w:pPr>
      <w:r w:rsidRPr="003E1539">
        <w:rPr>
          <w:rFonts w:eastAsia="Georgia"/>
          <w:b/>
        </w:rPr>
        <w:lastRenderedPageBreak/>
        <w:t>Dessutom bifogas för varje nominerad forskare</w:t>
      </w:r>
    </w:p>
    <w:p w14:paraId="2CA2A42C" w14:textId="2EC4E68C" w:rsidR="00F91D65" w:rsidRDefault="00F91D65" w:rsidP="000C15D7">
      <w:pPr>
        <w:pStyle w:val="Liststycke"/>
        <w:widowControl w:val="0"/>
        <w:numPr>
          <w:ilvl w:val="0"/>
          <w:numId w:val="34"/>
        </w:numPr>
        <w:jc w:val="both"/>
        <w:rPr>
          <w:rFonts w:eastAsia="Georgia"/>
        </w:rPr>
      </w:pPr>
      <w:r>
        <w:rPr>
          <w:rFonts w:eastAsia="Georgia"/>
        </w:rPr>
        <w:t>Forskarens meriter, dvs. CV och levnadsteckning</w:t>
      </w:r>
    </w:p>
    <w:p w14:paraId="2D98DA2B" w14:textId="551D81DE" w:rsidR="00F91D65" w:rsidRDefault="00F91D65" w:rsidP="000C15D7">
      <w:pPr>
        <w:pStyle w:val="Liststycke"/>
        <w:widowControl w:val="0"/>
        <w:numPr>
          <w:ilvl w:val="0"/>
          <w:numId w:val="34"/>
        </w:numPr>
        <w:jc w:val="both"/>
        <w:rPr>
          <w:rFonts w:eastAsia="Georgia"/>
        </w:rPr>
      </w:pPr>
      <w:r>
        <w:rPr>
          <w:rFonts w:eastAsia="Georgia"/>
        </w:rPr>
        <w:t>Publikationslista</w:t>
      </w:r>
    </w:p>
    <w:p w14:paraId="12D17F54" w14:textId="3937BC84" w:rsidR="002C4D7E" w:rsidRPr="006F445F" w:rsidRDefault="002C4D7E" w:rsidP="000C15D7">
      <w:pPr>
        <w:pStyle w:val="Liststycke"/>
        <w:widowControl w:val="0"/>
        <w:numPr>
          <w:ilvl w:val="0"/>
          <w:numId w:val="34"/>
        </w:numPr>
        <w:jc w:val="both"/>
        <w:rPr>
          <w:rFonts w:eastAsia="Georgia"/>
          <w:bCs/>
          <w:color w:val="000000" w:themeColor="text1"/>
        </w:rPr>
      </w:pPr>
      <w:r w:rsidRPr="006F445F">
        <w:rPr>
          <w:rFonts w:ascii="Georgia" w:hAnsi="Georgia"/>
          <w:bCs/>
          <w:color w:val="000000" w:themeColor="text1"/>
        </w:rPr>
        <w:t xml:space="preserve">Projektbeskrivning (max </w:t>
      </w:r>
      <w:r w:rsidR="00C941D5" w:rsidRPr="006F445F">
        <w:rPr>
          <w:rFonts w:ascii="Georgia" w:hAnsi="Georgia"/>
          <w:bCs/>
          <w:color w:val="000000" w:themeColor="text1"/>
        </w:rPr>
        <w:t>10</w:t>
      </w:r>
      <w:r w:rsidRPr="006F445F">
        <w:rPr>
          <w:rFonts w:ascii="Georgia" w:hAnsi="Georgia"/>
          <w:bCs/>
          <w:color w:val="000000" w:themeColor="text1"/>
        </w:rPr>
        <w:t xml:space="preserve"> A4-sidor, kan vara kortare). </w:t>
      </w:r>
    </w:p>
    <w:p w14:paraId="44CF1EA3" w14:textId="4F7B3743" w:rsidR="00E93004" w:rsidRPr="00E93004" w:rsidRDefault="00DD4E71" w:rsidP="000C15D7">
      <w:pPr>
        <w:pStyle w:val="Liststycke"/>
        <w:widowControl w:val="0"/>
        <w:numPr>
          <w:ilvl w:val="0"/>
          <w:numId w:val="34"/>
        </w:numPr>
        <w:jc w:val="both"/>
        <w:rPr>
          <w:rFonts w:eastAsia="Georgia"/>
        </w:rPr>
      </w:pPr>
      <w:r>
        <w:rPr>
          <w:rFonts w:eastAsia="Georgia"/>
        </w:rPr>
        <w:t>M</w:t>
      </w:r>
      <w:r w:rsidR="00E93004" w:rsidRPr="00E93004">
        <w:rPr>
          <w:rFonts w:eastAsia="Georgia"/>
        </w:rPr>
        <w:t xml:space="preserve">otivering till varför forskarens verksamhet anses utgöra en viktig del i </w:t>
      </w:r>
      <w:proofErr w:type="spellStart"/>
      <w:r w:rsidR="00E93004" w:rsidRPr="00E93004">
        <w:rPr>
          <w:rFonts w:eastAsia="Georgia"/>
        </w:rPr>
        <w:t>Um</w:t>
      </w:r>
      <w:r w:rsidR="004E4EED">
        <w:rPr>
          <w:rFonts w:eastAsia="Georgia"/>
        </w:rPr>
        <w:t>u:</w:t>
      </w:r>
      <w:r w:rsidR="00E93004" w:rsidRPr="00E93004">
        <w:rPr>
          <w:rFonts w:eastAsia="Georgia"/>
        </w:rPr>
        <w:t>s</w:t>
      </w:r>
      <w:proofErr w:type="spellEnd"/>
      <w:r w:rsidR="00E93004" w:rsidRPr="00E93004">
        <w:rPr>
          <w:rFonts w:eastAsia="Georgia"/>
        </w:rPr>
        <w:t xml:space="preserve"> forskningsprofil </w:t>
      </w:r>
    </w:p>
    <w:p w14:paraId="3DB526E1" w14:textId="4503E88B" w:rsidR="00E93004" w:rsidRDefault="00E93004" w:rsidP="000C15D7">
      <w:pPr>
        <w:pStyle w:val="Liststycke"/>
        <w:widowControl w:val="0"/>
        <w:numPr>
          <w:ilvl w:val="0"/>
          <w:numId w:val="34"/>
        </w:numPr>
        <w:jc w:val="both"/>
        <w:rPr>
          <w:rFonts w:eastAsia="Georgia"/>
        </w:rPr>
      </w:pPr>
      <w:proofErr w:type="spellStart"/>
      <w:r>
        <w:rPr>
          <w:rFonts w:eastAsia="Georgia"/>
        </w:rPr>
        <w:t>Um</w:t>
      </w:r>
      <w:r w:rsidR="004E4EED">
        <w:rPr>
          <w:rFonts w:eastAsia="Georgia"/>
        </w:rPr>
        <w:t>u:</w:t>
      </w:r>
      <w:r>
        <w:rPr>
          <w:rFonts w:eastAsia="Georgia"/>
        </w:rPr>
        <w:t>s</w:t>
      </w:r>
      <w:proofErr w:type="spellEnd"/>
      <w:r>
        <w:rPr>
          <w:rFonts w:eastAsia="Georgia"/>
        </w:rPr>
        <w:t xml:space="preserve"> nuvarande stöd för forskarens verksamhet i form av lokaler, </w:t>
      </w:r>
      <w:proofErr w:type="spellStart"/>
      <w:r>
        <w:rPr>
          <w:rFonts w:eastAsia="Georgia"/>
        </w:rPr>
        <w:t>basstöd</w:t>
      </w:r>
      <w:proofErr w:type="spellEnd"/>
      <w:r>
        <w:rPr>
          <w:rFonts w:eastAsia="Georgia"/>
        </w:rPr>
        <w:t xml:space="preserve">, anställningsform </w:t>
      </w:r>
      <w:proofErr w:type="gramStart"/>
      <w:r>
        <w:rPr>
          <w:rFonts w:eastAsia="Georgia"/>
        </w:rPr>
        <w:t>etc..</w:t>
      </w:r>
      <w:proofErr w:type="gramEnd"/>
      <w:r>
        <w:rPr>
          <w:rFonts w:eastAsia="Georgia"/>
        </w:rPr>
        <w:t xml:space="preserve"> Observera att stiftelsen förutsätter att existerande stöd kvarstår under anslagsperioden om forskaren blir utnämnd till Wallenberg </w:t>
      </w:r>
      <w:proofErr w:type="spellStart"/>
      <w:r>
        <w:rPr>
          <w:rFonts w:eastAsia="Georgia"/>
        </w:rPr>
        <w:t>Scholar</w:t>
      </w:r>
      <w:proofErr w:type="spellEnd"/>
      <w:r>
        <w:rPr>
          <w:rFonts w:eastAsia="Georgia"/>
        </w:rPr>
        <w:t>.</w:t>
      </w:r>
    </w:p>
    <w:p w14:paraId="1BFC8DEE" w14:textId="695A0FD7" w:rsidR="00073C8B" w:rsidRDefault="007A7C4B" w:rsidP="000C15D7">
      <w:pPr>
        <w:pStyle w:val="Liststycke"/>
        <w:widowControl w:val="0"/>
        <w:numPr>
          <w:ilvl w:val="0"/>
          <w:numId w:val="34"/>
        </w:numPr>
        <w:jc w:val="both"/>
        <w:rPr>
          <w:rFonts w:eastAsia="Georgia"/>
        </w:rPr>
      </w:pPr>
      <w:r>
        <w:rPr>
          <w:rFonts w:eastAsia="Georgia"/>
        </w:rPr>
        <w:t>Aktuellt stöd från andra extern finansieringskällor</w:t>
      </w:r>
      <w:r w:rsidR="00DD4E71">
        <w:rPr>
          <w:rFonts w:eastAsia="Georgia"/>
        </w:rPr>
        <w:t>.</w:t>
      </w:r>
      <w:r w:rsidR="00073C8B">
        <w:rPr>
          <w:rFonts w:eastAsia="Georgia"/>
        </w:rPr>
        <w:t xml:space="preserve"> </w:t>
      </w:r>
      <w:r w:rsidR="00DD4E71">
        <w:rPr>
          <w:rFonts w:eastAsia="Georgia"/>
        </w:rPr>
        <w:t xml:space="preserve">Använd formateringsförslag i </w:t>
      </w:r>
      <w:r w:rsidR="00073C8B">
        <w:rPr>
          <w:rFonts w:eastAsia="Georgia"/>
        </w:rPr>
        <w:t>bilaga 2</w:t>
      </w:r>
      <w:r w:rsidR="00DD4E71">
        <w:rPr>
          <w:rFonts w:eastAsia="Georgia"/>
        </w:rPr>
        <w:t>.</w:t>
      </w:r>
    </w:p>
    <w:p w14:paraId="3F1E8C37" w14:textId="77777777" w:rsidR="004E4EED" w:rsidRDefault="004E4EED" w:rsidP="003E1539">
      <w:pPr>
        <w:pStyle w:val="Liststycke"/>
        <w:widowControl w:val="0"/>
        <w:jc w:val="both"/>
        <w:rPr>
          <w:rFonts w:eastAsia="Georgia"/>
        </w:rPr>
      </w:pPr>
    </w:p>
    <w:p w14:paraId="28756687" w14:textId="6CC9B0D8" w:rsidR="006943B6" w:rsidRPr="00F520D9" w:rsidRDefault="00B526A8" w:rsidP="003E1539">
      <w:pPr>
        <w:widowControl w:val="0"/>
        <w:spacing w:after="160"/>
        <w:jc w:val="both"/>
      </w:pPr>
      <w:r w:rsidRPr="004E4BC1">
        <w:rPr>
          <w:rFonts w:eastAsia="Georgia"/>
        </w:rPr>
        <w:t>N</w:t>
      </w:r>
      <w:r w:rsidR="006943B6" w:rsidRPr="004E4BC1">
        <w:rPr>
          <w:rFonts w:eastAsia="Georgia"/>
        </w:rPr>
        <w:t>omineringsförslag</w:t>
      </w:r>
      <w:r w:rsidR="009A43D9" w:rsidRPr="004E4BC1">
        <w:rPr>
          <w:rFonts w:eastAsia="Georgia"/>
        </w:rPr>
        <w:t xml:space="preserve">, inklusive underlag, ska vara skriven på engelska och </w:t>
      </w:r>
      <w:r w:rsidRPr="004E4BC1">
        <w:rPr>
          <w:rFonts w:eastAsia="Georgia"/>
        </w:rPr>
        <w:t xml:space="preserve">skickas </w:t>
      </w:r>
      <w:r w:rsidR="006943B6" w:rsidRPr="004E4BC1">
        <w:rPr>
          <w:rFonts w:eastAsia="Georgia"/>
        </w:rPr>
        <w:t>senast</w:t>
      </w:r>
      <w:r w:rsidR="00DD4E71" w:rsidRPr="004E4BC1">
        <w:rPr>
          <w:rFonts w:eastAsia="Georgia"/>
        </w:rPr>
        <w:t xml:space="preserve"> fredag </w:t>
      </w:r>
      <w:r w:rsidR="006943B6" w:rsidRPr="003E1539">
        <w:rPr>
          <w:rFonts w:eastAsia="Georgia"/>
          <w:b/>
        </w:rPr>
        <w:t>20</w:t>
      </w:r>
      <w:r w:rsidR="008B5B8C" w:rsidRPr="003E1539">
        <w:rPr>
          <w:rFonts w:eastAsia="Georgia"/>
          <w:b/>
        </w:rPr>
        <w:t>23</w:t>
      </w:r>
      <w:r w:rsidR="006943B6" w:rsidRPr="003E1539">
        <w:rPr>
          <w:rFonts w:eastAsia="Georgia"/>
          <w:b/>
        </w:rPr>
        <w:t>-</w:t>
      </w:r>
      <w:r w:rsidR="00DD4E71" w:rsidRPr="003E1539">
        <w:rPr>
          <w:rFonts w:eastAsia="Georgia"/>
          <w:b/>
        </w:rPr>
        <w:t>03</w:t>
      </w:r>
      <w:r w:rsidR="006943B6" w:rsidRPr="003E1539">
        <w:rPr>
          <w:rFonts w:eastAsia="Georgia"/>
          <w:b/>
        </w:rPr>
        <w:t>-</w:t>
      </w:r>
      <w:r w:rsidR="00804620" w:rsidRPr="003E1539">
        <w:rPr>
          <w:rFonts w:eastAsia="Georgia"/>
          <w:b/>
        </w:rPr>
        <w:t>10</w:t>
      </w:r>
      <w:r w:rsidR="00DD4E71" w:rsidRPr="004E4BC1">
        <w:rPr>
          <w:rFonts w:eastAsia="Georgia"/>
        </w:rPr>
        <w:t>,</w:t>
      </w:r>
      <w:r w:rsidR="006943B6" w:rsidRPr="004E4BC1">
        <w:rPr>
          <w:rFonts w:eastAsia="Georgia"/>
        </w:rPr>
        <w:t xml:space="preserve"> till</w:t>
      </w:r>
      <w:r w:rsidR="006943B6" w:rsidRPr="006D6429">
        <w:rPr>
          <w:rFonts w:eastAsia="Georgia"/>
        </w:rPr>
        <w:t xml:space="preserve"> </w:t>
      </w:r>
      <w:r w:rsidR="00214A41">
        <w:rPr>
          <w:rFonts w:eastAsia="Georgia"/>
        </w:rPr>
        <w:t>RSO</w:t>
      </w:r>
      <w:r w:rsidR="006943B6" w:rsidRPr="006D6429">
        <w:rPr>
          <w:rFonts w:eastAsia="Georgia"/>
        </w:rPr>
        <w:t xml:space="preserve">, </w:t>
      </w:r>
      <w:hyperlink r:id="rId12" w:history="1">
        <w:r w:rsidR="004E4EED" w:rsidRPr="003E1539">
          <w:rPr>
            <w:rStyle w:val="Hyperlnk"/>
            <w:rFonts w:eastAsia="Georgia"/>
          </w:rPr>
          <w:t>rso@umu.se</w:t>
        </w:r>
      </w:hyperlink>
      <w:r w:rsidR="004E4EED">
        <w:rPr>
          <w:rFonts w:eastAsia="Georgia"/>
        </w:rPr>
        <w:t xml:space="preserve">   </w:t>
      </w:r>
    </w:p>
    <w:p w14:paraId="0E487DFE" w14:textId="77777777" w:rsidR="00063D91" w:rsidRPr="00DB55C3" w:rsidRDefault="006943B6" w:rsidP="003E1539">
      <w:pPr>
        <w:pStyle w:val="nospace"/>
        <w:jc w:val="both"/>
        <w:rPr>
          <w:lang w:val="sv-SE"/>
        </w:rPr>
      </w:pPr>
      <w:r w:rsidRPr="00DB55C3">
        <w:rPr>
          <w:b/>
          <w:lang w:val="sv-SE"/>
        </w:rPr>
        <w:t xml:space="preserve">Steg </w:t>
      </w:r>
      <w:r w:rsidR="00DD4E71" w:rsidRPr="00DB55C3">
        <w:rPr>
          <w:b/>
          <w:lang w:val="sv-SE"/>
        </w:rPr>
        <w:t>2</w:t>
      </w:r>
      <w:r w:rsidRPr="00DB55C3">
        <w:rPr>
          <w:lang w:val="sv-SE"/>
        </w:rPr>
        <w:t xml:space="preserve">. </w:t>
      </w:r>
      <w:r w:rsidR="00F9425C" w:rsidRPr="00DB55C3">
        <w:rPr>
          <w:lang w:val="sv-SE"/>
        </w:rPr>
        <w:t>P</w:t>
      </w:r>
      <w:r w:rsidR="00F9425C" w:rsidRPr="00DB55C3">
        <w:rPr>
          <w:rStyle w:val="Stark"/>
          <w:b w:val="0"/>
          <w:color w:val="000000" w:themeColor="text1"/>
          <w:lang w:val="sv-SE"/>
        </w:rPr>
        <w:t xml:space="preserve">rorektor Katrine Riklund och </w:t>
      </w:r>
      <w:r w:rsidR="00143BE7" w:rsidRPr="00DB55C3">
        <w:rPr>
          <w:rStyle w:val="Stark"/>
          <w:b w:val="0"/>
          <w:color w:val="000000" w:themeColor="text1"/>
          <w:lang w:val="sv-SE"/>
        </w:rPr>
        <w:t>vice</w:t>
      </w:r>
      <w:r w:rsidR="00F9425C" w:rsidRPr="00DB55C3">
        <w:rPr>
          <w:rStyle w:val="Stark"/>
          <w:b w:val="0"/>
          <w:color w:val="000000" w:themeColor="text1"/>
          <w:lang w:val="sv-SE"/>
        </w:rPr>
        <w:t xml:space="preserve">rektor Dieter Müller föreslår i samråd </w:t>
      </w:r>
      <w:r w:rsidR="00F9425C" w:rsidRPr="00DB55C3">
        <w:rPr>
          <w:lang w:val="sv-SE"/>
        </w:rPr>
        <w:t xml:space="preserve">med fakulteterna till rektor vilka kandidater som ska nomineras till KAW. </w:t>
      </w:r>
    </w:p>
    <w:p w14:paraId="68C5A6D4" w14:textId="50383193" w:rsidR="006943B6" w:rsidRPr="00DB55C3" w:rsidRDefault="004E4BC1" w:rsidP="003E1539">
      <w:pPr>
        <w:pStyle w:val="nospace"/>
        <w:jc w:val="both"/>
        <w:rPr>
          <w:lang w:val="sv-SE"/>
        </w:rPr>
      </w:pPr>
      <w:r w:rsidRPr="00DB55C3">
        <w:rPr>
          <w:b/>
          <w:bCs/>
          <w:lang w:val="sv-SE"/>
        </w:rPr>
        <w:t>Steg 3.</w:t>
      </w:r>
      <w:r w:rsidRPr="00DB55C3">
        <w:rPr>
          <w:lang w:val="sv-SE"/>
        </w:rPr>
        <w:t xml:space="preserve"> </w:t>
      </w:r>
      <w:r w:rsidR="00F9425C" w:rsidRPr="00DB55C3">
        <w:rPr>
          <w:lang w:val="sv-SE"/>
        </w:rPr>
        <w:t>E</w:t>
      </w:r>
      <w:r w:rsidR="00063D91" w:rsidRPr="00DB55C3">
        <w:rPr>
          <w:lang w:val="sv-SE"/>
        </w:rPr>
        <w:t>fter nomineringsbeslutet</w:t>
      </w:r>
      <w:r w:rsidR="00F9425C" w:rsidRPr="00DB55C3">
        <w:rPr>
          <w:lang w:val="sv-SE"/>
        </w:rPr>
        <w:t xml:space="preserve"> samordnar </w:t>
      </w:r>
      <w:r w:rsidR="008023F4">
        <w:rPr>
          <w:lang w:val="sv-SE"/>
        </w:rPr>
        <w:t>RSO</w:t>
      </w:r>
      <w:r w:rsidR="00063D91" w:rsidRPr="00DB55C3">
        <w:rPr>
          <w:lang w:val="sv-SE"/>
        </w:rPr>
        <w:t xml:space="preserve"> utformningen av</w:t>
      </w:r>
      <w:r w:rsidR="00F9425C" w:rsidRPr="00DB55C3">
        <w:rPr>
          <w:lang w:val="sv-SE"/>
        </w:rPr>
        <w:t xml:space="preserve"> stödbreven </w:t>
      </w:r>
      <w:r w:rsidR="00F32829" w:rsidRPr="00DB55C3">
        <w:rPr>
          <w:lang w:val="sv-SE"/>
        </w:rPr>
        <w:t xml:space="preserve">i samarbete </w:t>
      </w:r>
      <w:r w:rsidR="00F9425C" w:rsidRPr="00DB55C3">
        <w:rPr>
          <w:lang w:val="sv-SE"/>
        </w:rPr>
        <w:t>med</w:t>
      </w:r>
      <w:r w:rsidR="00F32829" w:rsidRPr="00DB55C3">
        <w:rPr>
          <w:lang w:val="sv-SE"/>
        </w:rPr>
        <w:t xml:space="preserve"> universitetsledningen, fakulteten och forskarna.</w:t>
      </w:r>
      <w:r w:rsidR="00F32829" w:rsidRPr="00DB55C3">
        <w:rPr>
          <w:highlight w:val="yellow"/>
          <w:lang w:val="sv-SE"/>
        </w:rPr>
        <w:t xml:space="preserve"> </w:t>
      </w:r>
    </w:p>
    <w:p w14:paraId="5CD60F38" w14:textId="3565D062" w:rsidR="00DD4E71" w:rsidRPr="00DB55C3" w:rsidRDefault="2E2D9367" w:rsidP="000C15D7">
      <w:pPr>
        <w:pStyle w:val="nospace"/>
        <w:jc w:val="both"/>
        <w:rPr>
          <w:lang w:val="sv-SE"/>
        </w:rPr>
      </w:pPr>
      <w:r w:rsidRPr="00DB55C3">
        <w:rPr>
          <w:b/>
          <w:bCs/>
          <w:lang w:val="sv-SE"/>
        </w:rPr>
        <w:t xml:space="preserve">Steg </w:t>
      </w:r>
      <w:r w:rsidR="004E4BC1" w:rsidRPr="00DB55C3">
        <w:rPr>
          <w:b/>
          <w:bCs/>
          <w:lang w:val="sv-SE"/>
        </w:rPr>
        <w:t>4</w:t>
      </w:r>
      <w:r w:rsidR="006943B6" w:rsidRPr="00DB55C3">
        <w:rPr>
          <w:b/>
          <w:bCs/>
          <w:lang w:val="sv-SE"/>
        </w:rPr>
        <w:t>.</w:t>
      </w:r>
      <w:r w:rsidR="006943B6" w:rsidRPr="00DB55C3">
        <w:rPr>
          <w:lang w:val="sv-SE"/>
        </w:rPr>
        <w:t xml:space="preserve"> De nominerade forskarna </w:t>
      </w:r>
      <w:r w:rsidR="00063D91" w:rsidRPr="00DB55C3">
        <w:rPr>
          <w:lang w:val="sv-SE"/>
        </w:rPr>
        <w:t>ska</w:t>
      </w:r>
      <w:r w:rsidR="006943B6" w:rsidRPr="00DB55C3">
        <w:rPr>
          <w:lang w:val="sv-SE"/>
        </w:rPr>
        <w:t xml:space="preserve"> </w:t>
      </w:r>
      <w:r w:rsidR="00B526A8" w:rsidRPr="00DB55C3">
        <w:rPr>
          <w:lang w:val="sv-SE"/>
        </w:rPr>
        <w:t>senast</w:t>
      </w:r>
      <w:r w:rsidR="00DD4E71" w:rsidRPr="00DB55C3">
        <w:rPr>
          <w:lang w:val="sv-SE"/>
        </w:rPr>
        <w:t xml:space="preserve"> </w:t>
      </w:r>
      <w:r w:rsidR="00804620">
        <w:rPr>
          <w:lang w:val="sv-SE"/>
        </w:rPr>
        <w:t>tisdag</w:t>
      </w:r>
      <w:r w:rsidR="00063D91" w:rsidRPr="00DB55C3">
        <w:rPr>
          <w:lang w:val="sv-SE"/>
        </w:rPr>
        <w:t>,</w:t>
      </w:r>
      <w:r w:rsidR="00DD4E71" w:rsidRPr="00DB55C3">
        <w:rPr>
          <w:lang w:val="sv-SE"/>
        </w:rPr>
        <w:t xml:space="preserve"> </w:t>
      </w:r>
      <w:r w:rsidR="00B526A8" w:rsidRPr="003E1539">
        <w:rPr>
          <w:b/>
          <w:lang w:val="sv-SE"/>
        </w:rPr>
        <w:t>20</w:t>
      </w:r>
      <w:r w:rsidR="008B5B8C" w:rsidRPr="003E1539">
        <w:rPr>
          <w:b/>
          <w:lang w:val="sv-SE"/>
        </w:rPr>
        <w:t>23</w:t>
      </w:r>
      <w:r w:rsidR="006D6429" w:rsidRPr="003E1539">
        <w:rPr>
          <w:b/>
          <w:lang w:val="sv-SE"/>
        </w:rPr>
        <w:t>-</w:t>
      </w:r>
      <w:r w:rsidR="003A4DDB" w:rsidRPr="003E1539">
        <w:rPr>
          <w:b/>
          <w:lang w:val="sv-SE"/>
        </w:rPr>
        <w:t>04</w:t>
      </w:r>
      <w:r w:rsidR="006D6429" w:rsidRPr="003E1539">
        <w:rPr>
          <w:b/>
          <w:lang w:val="sv-SE"/>
        </w:rPr>
        <w:t>-</w:t>
      </w:r>
      <w:r w:rsidR="00DD4E71" w:rsidRPr="003E1539">
        <w:rPr>
          <w:b/>
          <w:lang w:val="sv-SE"/>
        </w:rPr>
        <w:t>1</w:t>
      </w:r>
      <w:r w:rsidR="00804620" w:rsidRPr="003E1539">
        <w:rPr>
          <w:b/>
          <w:lang w:val="sv-SE"/>
        </w:rPr>
        <w:t>8</w:t>
      </w:r>
      <w:r w:rsidR="00DD4E71" w:rsidRPr="00DB55C3">
        <w:rPr>
          <w:lang w:val="sv-SE"/>
        </w:rPr>
        <w:t xml:space="preserve"> </w:t>
      </w:r>
      <w:r w:rsidR="00063D91" w:rsidRPr="00DB55C3">
        <w:rPr>
          <w:lang w:val="sv-SE"/>
        </w:rPr>
        <w:t xml:space="preserve">skicka </w:t>
      </w:r>
      <w:r w:rsidR="00DD4E71" w:rsidRPr="00DB55C3">
        <w:rPr>
          <w:lang w:val="sv-SE"/>
        </w:rPr>
        <w:t xml:space="preserve">en uppdaterad version av ansökan </w:t>
      </w:r>
      <w:r w:rsidR="00063D91" w:rsidRPr="00DB55C3">
        <w:rPr>
          <w:lang w:val="sv-SE"/>
        </w:rPr>
        <w:t>innehållande:</w:t>
      </w:r>
    </w:p>
    <w:p w14:paraId="5AE76F0C" w14:textId="1543694D" w:rsidR="00DD4E71" w:rsidRDefault="00DD4E71" w:rsidP="000C15D7">
      <w:pPr>
        <w:pStyle w:val="Liststycke"/>
        <w:widowControl w:val="0"/>
        <w:numPr>
          <w:ilvl w:val="0"/>
          <w:numId w:val="34"/>
        </w:numPr>
        <w:jc w:val="both"/>
        <w:rPr>
          <w:rFonts w:eastAsia="Georgia"/>
        </w:rPr>
      </w:pPr>
      <w:r>
        <w:rPr>
          <w:rFonts w:eastAsia="Georgia"/>
        </w:rPr>
        <w:t>Forskarens meriter, dvs</w:t>
      </w:r>
      <w:r w:rsidR="008F7B12">
        <w:rPr>
          <w:rFonts w:eastAsia="Georgia"/>
        </w:rPr>
        <w:t>.</w:t>
      </w:r>
      <w:r>
        <w:rPr>
          <w:rFonts w:eastAsia="Georgia"/>
        </w:rPr>
        <w:t xml:space="preserve"> CV och levnadsteckning</w:t>
      </w:r>
    </w:p>
    <w:p w14:paraId="7B9C087B" w14:textId="79226B14" w:rsidR="00DD4E71" w:rsidRDefault="00DD4E71" w:rsidP="000C15D7">
      <w:pPr>
        <w:pStyle w:val="Liststycke"/>
        <w:widowControl w:val="0"/>
        <w:numPr>
          <w:ilvl w:val="0"/>
          <w:numId w:val="34"/>
        </w:numPr>
        <w:jc w:val="both"/>
        <w:rPr>
          <w:rFonts w:eastAsia="Georgia"/>
        </w:rPr>
      </w:pPr>
      <w:r>
        <w:rPr>
          <w:rFonts w:eastAsia="Georgia"/>
        </w:rPr>
        <w:t>Publikationslista</w:t>
      </w:r>
    </w:p>
    <w:p w14:paraId="043340E6" w14:textId="06A3C517" w:rsidR="00893032" w:rsidRDefault="00893032" w:rsidP="000C15D7">
      <w:pPr>
        <w:pStyle w:val="Liststycke"/>
        <w:widowControl w:val="0"/>
        <w:numPr>
          <w:ilvl w:val="0"/>
          <w:numId w:val="34"/>
        </w:numPr>
        <w:jc w:val="both"/>
        <w:rPr>
          <w:rFonts w:eastAsia="Georgia"/>
          <w:bCs/>
        </w:rPr>
      </w:pPr>
      <w:r w:rsidRPr="00893032">
        <w:rPr>
          <w:rFonts w:eastAsia="Georgia"/>
          <w:bCs/>
        </w:rPr>
        <w:t>Projektbeskrivning (max 10 sidor)</w:t>
      </w:r>
    </w:p>
    <w:p w14:paraId="766F25A6" w14:textId="34620F50" w:rsidR="00925DCC" w:rsidRPr="00893032" w:rsidRDefault="00925DCC" w:rsidP="000C15D7">
      <w:pPr>
        <w:pStyle w:val="Liststycke"/>
        <w:widowControl w:val="0"/>
        <w:numPr>
          <w:ilvl w:val="0"/>
          <w:numId w:val="34"/>
        </w:numPr>
        <w:jc w:val="both"/>
        <w:rPr>
          <w:rFonts w:eastAsia="Georgia"/>
          <w:bCs/>
        </w:rPr>
      </w:pPr>
      <w:r>
        <w:rPr>
          <w:rFonts w:eastAsia="Georgia"/>
        </w:rPr>
        <w:t>Stödbrev</w:t>
      </w:r>
      <w:r w:rsidR="00B433EB">
        <w:rPr>
          <w:rFonts w:eastAsia="Georgia"/>
        </w:rPr>
        <w:t xml:space="preserve"> (</w:t>
      </w:r>
      <w:r w:rsidRPr="00CE7E82">
        <w:rPr>
          <w:rFonts w:eastAsia="Georgia"/>
        </w:rPr>
        <w:t>max 2 A4)</w:t>
      </w:r>
    </w:p>
    <w:p w14:paraId="0BABC60F" w14:textId="77777777" w:rsidR="005D6DCC" w:rsidRPr="005D6DCC" w:rsidRDefault="005D6DCC" w:rsidP="000C15D7">
      <w:pPr>
        <w:pStyle w:val="Liststycke"/>
        <w:widowControl w:val="0"/>
        <w:numPr>
          <w:ilvl w:val="0"/>
          <w:numId w:val="34"/>
        </w:numPr>
        <w:jc w:val="both"/>
      </w:pPr>
      <w:r w:rsidRPr="00CE7E82">
        <w:rPr>
          <w:rFonts w:eastAsia="Georgia"/>
        </w:rPr>
        <w:t xml:space="preserve">Universitetets nuvarande stöd för forskarens verksamhet </w:t>
      </w:r>
    </w:p>
    <w:p w14:paraId="5DB06918" w14:textId="77777777" w:rsidR="005D6DCC" w:rsidRPr="005D6DCC" w:rsidRDefault="005D6DCC" w:rsidP="000C15D7">
      <w:pPr>
        <w:pStyle w:val="Liststycke"/>
        <w:widowControl w:val="0"/>
        <w:jc w:val="both"/>
      </w:pPr>
    </w:p>
    <w:p w14:paraId="3E9AD0F3" w14:textId="530A05E5" w:rsidR="006943B6" w:rsidRPr="005D6DCC" w:rsidRDefault="00DD4E71" w:rsidP="000C15D7">
      <w:pPr>
        <w:widowControl w:val="0"/>
        <w:jc w:val="both"/>
      </w:pPr>
      <w:r w:rsidRPr="005D6DCC">
        <w:t xml:space="preserve">Alla delar ska följa Wallenbergs </w:t>
      </w:r>
      <w:r w:rsidR="008F7B12" w:rsidRPr="005D6DCC">
        <w:t>kriterier</w:t>
      </w:r>
      <w:r w:rsidRPr="005D6DCC">
        <w:t xml:space="preserve"> (bilaga 1) och skickas till </w:t>
      </w:r>
      <w:r w:rsidR="00B03D94" w:rsidRPr="005D6DCC">
        <w:t>RSO</w:t>
      </w:r>
      <w:r w:rsidR="006943B6" w:rsidRPr="005D6DCC">
        <w:t xml:space="preserve">, </w:t>
      </w:r>
      <w:hyperlink r:id="rId13" w:history="1">
        <w:r w:rsidR="004E4EED" w:rsidRPr="003E1539">
          <w:rPr>
            <w:rStyle w:val="Hyperlnk"/>
          </w:rPr>
          <w:t>rso@umu.se</w:t>
        </w:r>
      </w:hyperlink>
      <w:r w:rsidR="006943B6" w:rsidRPr="005D6DCC">
        <w:t xml:space="preserve"> </w:t>
      </w:r>
      <w:r w:rsidR="00B03D94" w:rsidRPr="005D6DCC">
        <w:t>RSO</w:t>
      </w:r>
      <w:r w:rsidR="003A4DDB" w:rsidRPr="005D6DCC">
        <w:t xml:space="preserve"> erbjuder återkoppling till varje ansökan.</w:t>
      </w:r>
    </w:p>
    <w:p w14:paraId="1114E239" w14:textId="4291070C" w:rsidR="00F9425C" w:rsidRPr="00DB55C3" w:rsidRDefault="00F9425C" w:rsidP="000C15D7">
      <w:pPr>
        <w:pStyle w:val="nospace"/>
        <w:jc w:val="both"/>
        <w:rPr>
          <w:lang w:val="sv-SE"/>
        </w:rPr>
      </w:pPr>
      <w:r w:rsidRPr="00DB55C3">
        <w:rPr>
          <w:b/>
          <w:lang w:val="sv-SE"/>
        </w:rPr>
        <w:t xml:space="preserve">Steg </w:t>
      </w:r>
      <w:r w:rsidR="004E4BC1" w:rsidRPr="00DB55C3">
        <w:rPr>
          <w:b/>
          <w:lang w:val="sv-SE"/>
        </w:rPr>
        <w:t>5</w:t>
      </w:r>
      <w:r w:rsidRPr="00DB55C3">
        <w:rPr>
          <w:b/>
          <w:lang w:val="sv-SE"/>
        </w:rPr>
        <w:t>.</w:t>
      </w:r>
      <w:r w:rsidRPr="00DB55C3">
        <w:rPr>
          <w:lang w:val="sv-SE"/>
        </w:rPr>
        <w:t xml:space="preserve"> Rektor skriver under stödbreven när den slutgiltiga versionen av ansökan är godkän</w:t>
      </w:r>
      <w:r w:rsidR="009672F2">
        <w:rPr>
          <w:lang w:val="sv-SE"/>
        </w:rPr>
        <w:t>d</w:t>
      </w:r>
      <w:r w:rsidRPr="00DB55C3">
        <w:rPr>
          <w:lang w:val="sv-SE"/>
        </w:rPr>
        <w:t xml:space="preserve"> av prorektor Katrine Riklund.</w:t>
      </w:r>
    </w:p>
    <w:p w14:paraId="4CFE3197" w14:textId="3467116D" w:rsidR="006943B6" w:rsidRPr="00DB55C3" w:rsidRDefault="006943B6" w:rsidP="000C15D7">
      <w:pPr>
        <w:pStyle w:val="nospace"/>
        <w:jc w:val="both"/>
        <w:rPr>
          <w:lang w:val="sv-SE"/>
        </w:rPr>
      </w:pPr>
      <w:r w:rsidRPr="00DB55C3">
        <w:rPr>
          <w:b/>
          <w:lang w:val="sv-SE"/>
        </w:rPr>
        <w:t xml:space="preserve">Steg </w:t>
      </w:r>
      <w:r w:rsidR="004E4BC1" w:rsidRPr="00DB55C3">
        <w:rPr>
          <w:b/>
          <w:lang w:val="sv-SE"/>
        </w:rPr>
        <w:t>6</w:t>
      </w:r>
      <w:r w:rsidRPr="00DB55C3">
        <w:rPr>
          <w:b/>
          <w:lang w:val="sv-SE"/>
        </w:rPr>
        <w:t>.</w:t>
      </w:r>
      <w:r w:rsidRPr="00DB55C3">
        <w:rPr>
          <w:lang w:val="sv-SE"/>
        </w:rPr>
        <w:t xml:space="preserve"> </w:t>
      </w:r>
      <w:r w:rsidR="00A1535A" w:rsidRPr="00DB55C3">
        <w:rPr>
          <w:lang w:val="sv-SE"/>
        </w:rPr>
        <w:t xml:space="preserve">PI för respektive nominerat projekt </w:t>
      </w:r>
      <w:r w:rsidRPr="00DB55C3">
        <w:rPr>
          <w:lang w:val="sv-SE"/>
        </w:rPr>
        <w:t xml:space="preserve">ansvarar för att skicka in ansökan till </w:t>
      </w:r>
      <w:r w:rsidR="00A1535A" w:rsidRPr="00DB55C3">
        <w:rPr>
          <w:lang w:val="sv-SE"/>
        </w:rPr>
        <w:t>KAW</w:t>
      </w:r>
      <w:r w:rsidRPr="00DB55C3">
        <w:rPr>
          <w:lang w:val="sv-SE"/>
        </w:rPr>
        <w:t>.</w:t>
      </w:r>
    </w:p>
    <w:p w14:paraId="4EC14512" w14:textId="77777777" w:rsidR="006943B6" w:rsidRPr="00DB55C3" w:rsidRDefault="006943B6" w:rsidP="000C15D7">
      <w:pPr>
        <w:pStyle w:val="nospace"/>
        <w:jc w:val="both"/>
        <w:rPr>
          <w:lang w:val="sv-SE"/>
        </w:rPr>
      </w:pPr>
    </w:p>
    <w:p w14:paraId="6783ADDC" w14:textId="77777777" w:rsidR="006943B6" w:rsidRPr="00035C1E" w:rsidRDefault="006943B6" w:rsidP="000C15D7">
      <w:pPr>
        <w:widowControl w:val="0"/>
        <w:jc w:val="both"/>
        <w:rPr>
          <w:b/>
          <w:sz w:val="24"/>
          <w:szCs w:val="28"/>
        </w:rPr>
      </w:pPr>
      <w:r w:rsidRPr="00035C1E">
        <w:rPr>
          <w:rFonts w:eastAsia="Georgia"/>
          <w:b/>
          <w:bCs/>
          <w:sz w:val="24"/>
          <w:szCs w:val="28"/>
        </w:rPr>
        <w:t>Kontakt:</w:t>
      </w:r>
    </w:p>
    <w:p w14:paraId="586D99A7" w14:textId="77777777" w:rsidR="009C2191" w:rsidRDefault="006943B6" w:rsidP="000C15D7">
      <w:pPr>
        <w:spacing w:after="0"/>
        <w:jc w:val="both"/>
      </w:pPr>
      <w:r w:rsidRPr="00F520D9">
        <w:t xml:space="preserve">För frågor angående utlysningen vänligen kontakta: </w:t>
      </w:r>
      <w:r w:rsidR="00911AD6">
        <w:t>Agneta Plamboeck</w:t>
      </w:r>
      <w:r w:rsidRPr="00F520D9">
        <w:t xml:space="preserve">, </w:t>
      </w:r>
      <w:r w:rsidR="00911AD6">
        <w:t>RSO</w:t>
      </w:r>
      <w:r w:rsidRPr="00F520D9">
        <w:t>,</w:t>
      </w:r>
      <w:r w:rsidR="009C2191">
        <w:t xml:space="preserve"> </w:t>
      </w:r>
    </w:p>
    <w:p w14:paraId="41B1C775" w14:textId="28232516" w:rsidR="006943B6" w:rsidRPr="009C2191" w:rsidRDefault="00000000" w:rsidP="000C15D7">
      <w:pPr>
        <w:spacing w:after="0"/>
        <w:jc w:val="both"/>
        <w:rPr>
          <w:lang w:val="en-GB"/>
        </w:rPr>
      </w:pPr>
      <w:hyperlink r:id="rId14" w:history="1">
        <w:r w:rsidR="009672F2" w:rsidRPr="003E1539">
          <w:rPr>
            <w:rStyle w:val="Hyperlnk"/>
            <w:rFonts w:eastAsia="Georgia"/>
            <w:lang w:val="en-GB"/>
          </w:rPr>
          <w:t>agneta.plamboeck@umu.se</w:t>
        </w:r>
      </w:hyperlink>
      <w:r w:rsidR="006943B6" w:rsidRPr="009C2191">
        <w:rPr>
          <w:lang w:val="en-GB"/>
        </w:rPr>
        <w:t>, Tel: 090-786</w:t>
      </w:r>
      <w:r w:rsidR="00E078A7" w:rsidRPr="009C2191">
        <w:rPr>
          <w:lang w:val="en-GB"/>
        </w:rPr>
        <w:t xml:space="preserve"> </w:t>
      </w:r>
      <w:r w:rsidR="00911AD6" w:rsidRPr="009C2191">
        <w:rPr>
          <w:lang w:val="en-GB"/>
        </w:rPr>
        <w:t>56 61</w:t>
      </w:r>
      <w:r w:rsidR="006943B6" w:rsidRPr="009C2191">
        <w:rPr>
          <w:lang w:val="en-GB"/>
        </w:rPr>
        <w:t xml:space="preserve">, </w:t>
      </w:r>
      <w:r w:rsidR="00911AD6" w:rsidRPr="009C2191">
        <w:rPr>
          <w:lang w:val="en-GB"/>
        </w:rPr>
        <w:t>073-211 10 00</w:t>
      </w:r>
      <w:r w:rsidR="006943B6" w:rsidRPr="009C2191">
        <w:rPr>
          <w:lang w:val="en-GB"/>
        </w:rPr>
        <w:t>.</w:t>
      </w:r>
    </w:p>
    <w:p w14:paraId="5C3DBAFA" w14:textId="0CC658B4" w:rsidR="006943B6" w:rsidRPr="009C2191" w:rsidRDefault="006943B6" w:rsidP="000C15D7">
      <w:pPr>
        <w:pStyle w:val="Normalwebb"/>
        <w:spacing w:before="0" w:beforeAutospacing="0" w:after="0"/>
        <w:jc w:val="both"/>
        <w:rPr>
          <w:rFonts w:asciiTheme="minorHAnsi" w:eastAsia="Georgia" w:hAnsiTheme="minorHAnsi"/>
          <w:lang w:val="en-GB"/>
        </w:rPr>
      </w:pPr>
    </w:p>
    <w:p w14:paraId="544F0F14" w14:textId="77777777" w:rsidR="009672F2" w:rsidRPr="009819CF" w:rsidRDefault="009672F2" w:rsidP="000C15D7">
      <w:pPr>
        <w:pStyle w:val="Normalwebb"/>
        <w:spacing w:before="0" w:beforeAutospacing="0" w:after="0"/>
        <w:jc w:val="both"/>
        <w:rPr>
          <w:rFonts w:asciiTheme="minorHAnsi" w:eastAsia="Georgia" w:hAnsiTheme="minorHAnsi"/>
          <w:sz w:val="20"/>
          <w:lang w:val="en-GB"/>
        </w:rPr>
      </w:pPr>
    </w:p>
    <w:p w14:paraId="57F12070" w14:textId="77777777" w:rsidR="009672F2" w:rsidRPr="009819CF" w:rsidRDefault="009672F2" w:rsidP="000C15D7">
      <w:pPr>
        <w:pStyle w:val="Normalwebb"/>
        <w:spacing w:before="0" w:beforeAutospacing="0" w:after="0"/>
        <w:jc w:val="both"/>
        <w:rPr>
          <w:rFonts w:asciiTheme="minorHAnsi" w:eastAsia="Georgia" w:hAnsiTheme="minorHAnsi"/>
          <w:sz w:val="20"/>
          <w:lang w:val="en-GB"/>
        </w:rPr>
      </w:pPr>
    </w:p>
    <w:p w14:paraId="4DFE273B" w14:textId="77777777" w:rsidR="009672F2" w:rsidRPr="009819CF" w:rsidRDefault="009672F2" w:rsidP="000C15D7">
      <w:pPr>
        <w:pStyle w:val="Normalwebb"/>
        <w:spacing w:before="0" w:beforeAutospacing="0" w:after="0"/>
        <w:jc w:val="both"/>
        <w:rPr>
          <w:rFonts w:asciiTheme="minorHAnsi" w:eastAsia="Georgia" w:hAnsiTheme="minorHAnsi"/>
          <w:sz w:val="20"/>
          <w:lang w:val="en-GB"/>
        </w:rPr>
      </w:pPr>
    </w:p>
    <w:p w14:paraId="69E94728" w14:textId="5D06191C" w:rsidR="00F520D9" w:rsidRPr="00F520D9" w:rsidRDefault="00F520D9" w:rsidP="000C15D7">
      <w:pPr>
        <w:pStyle w:val="Normalwebb"/>
        <w:spacing w:before="0" w:beforeAutospacing="0" w:after="0"/>
        <w:jc w:val="both"/>
        <w:rPr>
          <w:rFonts w:asciiTheme="minorHAnsi" w:eastAsia="Georgia" w:hAnsiTheme="minorHAnsi"/>
          <w:sz w:val="20"/>
        </w:rPr>
      </w:pPr>
      <w:r w:rsidRPr="00F520D9">
        <w:rPr>
          <w:rFonts w:asciiTheme="minorHAnsi" w:eastAsia="Georgia" w:hAnsiTheme="minorHAnsi"/>
          <w:sz w:val="20"/>
        </w:rPr>
        <w:t>Katrine Riklund</w:t>
      </w:r>
    </w:p>
    <w:p w14:paraId="0735A281" w14:textId="732A8A22" w:rsidR="00356471" w:rsidRDefault="00F520D9" w:rsidP="000C15D7">
      <w:pPr>
        <w:pStyle w:val="Normalwebb"/>
        <w:spacing w:before="0" w:beforeAutospacing="0" w:after="0"/>
        <w:jc w:val="both"/>
        <w:rPr>
          <w:rFonts w:cs="Arial"/>
          <w:b/>
          <w:bCs/>
          <w:sz w:val="26"/>
        </w:rPr>
      </w:pPr>
      <w:r w:rsidRPr="00F520D9">
        <w:rPr>
          <w:rFonts w:asciiTheme="minorHAnsi" w:eastAsia="Georgia" w:hAnsiTheme="minorHAnsi"/>
          <w:sz w:val="20"/>
        </w:rPr>
        <w:t>Prorektor</w:t>
      </w:r>
      <w:r w:rsidR="006943B6" w:rsidRPr="00F520D9">
        <w:rPr>
          <w:rFonts w:asciiTheme="minorHAnsi" w:hAnsiTheme="minorHAnsi"/>
          <w:sz w:val="20"/>
        </w:rPr>
        <w:br/>
      </w:r>
      <w:r w:rsidR="006943B6" w:rsidRPr="00F520D9">
        <w:rPr>
          <w:rFonts w:asciiTheme="minorHAnsi" w:eastAsia="Georgia" w:hAnsiTheme="minorHAnsi"/>
          <w:sz w:val="20"/>
        </w:rPr>
        <w:t>Umeå universitet</w:t>
      </w:r>
      <w:r w:rsidR="00356471">
        <w:rPr>
          <w:b/>
        </w:rPr>
        <w:br w:type="page"/>
      </w:r>
    </w:p>
    <w:p w14:paraId="4CC1FCA3" w14:textId="0C240155" w:rsidR="00356471" w:rsidRDefault="00356471" w:rsidP="000C15D7">
      <w:pPr>
        <w:pStyle w:val="Rubrik3"/>
        <w:jc w:val="both"/>
        <w:rPr>
          <w:rStyle w:val="Stark"/>
          <w:rFonts w:eastAsia="Georgia"/>
          <w:b w:val="0"/>
          <w:color w:val="000000" w:themeColor="text1"/>
        </w:rPr>
      </w:pPr>
      <w:r w:rsidRPr="00356471">
        <w:rPr>
          <w:b/>
        </w:rPr>
        <w:lastRenderedPageBreak/>
        <w:t xml:space="preserve">Bilaga 1: </w:t>
      </w:r>
      <w:r w:rsidRPr="00356471">
        <w:rPr>
          <w:rStyle w:val="Stark"/>
          <w:rFonts w:eastAsia="Georgia"/>
          <w:b w:val="0"/>
          <w:color w:val="000000" w:themeColor="text1"/>
        </w:rPr>
        <w:t>Kriterierna för urval (</w:t>
      </w:r>
      <w:hyperlink r:id="rId15" w:history="1">
        <w:r w:rsidRPr="00022EF7">
          <w:rPr>
            <w:rStyle w:val="Hyperlnk"/>
            <w:rFonts w:eastAsia="Georgia"/>
          </w:rPr>
          <w:t>Wallenbergstiftelserna</w:t>
        </w:r>
      </w:hyperlink>
      <w:r w:rsidRPr="00356471">
        <w:rPr>
          <w:rStyle w:val="Stark"/>
          <w:rFonts w:eastAsia="Georgia"/>
          <w:b w:val="0"/>
          <w:color w:val="000000" w:themeColor="text1"/>
        </w:rPr>
        <w:t>)</w:t>
      </w:r>
      <w:r w:rsidR="002C4D7E">
        <w:rPr>
          <w:rStyle w:val="Stark"/>
          <w:rFonts w:eastAsia="Georgia"/>
          <w:b w:val="0"/>
          <w:color w:val="000000" w:themeColor="text1"/>
        </w:rPr>
        <w:t xml:space="preserve"> </w:t>
      </w:r>
    </w:p>
    <w:p w14:paraId="107F9F40" w14:textId="77777777" w:rsidR="00DD4E71" w:rsidRPr="00DD4E71" w:rsidRDefault="00DD4E71" w:rsidP="000C15D7">
      <w:pPr>
        <w:jc w:val="both"/>
        <w:rPr>
          <w:rFonts w:eastAsia="Georgia"/>
        </w:rPr>
      </w:pPr>
    </w:p>
    <w:p w14:paraId="4A64DE46" w14:textId="77777777" w:rsidR="00356471" w:rsidRPr="00356471" w:rsidRDefault="00356471" w:rsidP="000C15D7">
      <w:pPr>
        <w:jc w:val="both"/>
        <w:rPr>
          <w:rFonts w:eastAsia="Georgia"/>
        </w:rPr>
      </w:pPr>
      <w:r w:rsidRPr="00356471">
        <w:rPr>
          <w:rFonts w:eastAsia="Georgia"/>
        </w:rPr>
        <w:t>Kriterierna för urval till nomineringar är som följer och det är på dessa punkter som underlag skall medfölja nomineringen:</w:t>
      </w:r>
    </w:p>
    <w:p w14:paraId="795D4B7A" w14:textId="38951E6C" w:rsidR="00677672" w:rsidRDefault="00CE7E82" w:rsidP="000C15D7">
      <w:pPr>
        <w:numPr>
          <w:ilvl w:val="0"/>
          <w:numId w:val="36"/>
        </w:numPr>
        <w:shd w:val="clear" w:color="auto" w:fill="FFFFFF"/>
        <w:spacing w:before="100" w:beforeAutospacing="1" w:after="0" w:line="240" w:lineRule="auto"/>
        <w:jc w:val="both"/>
        <w:rPr>
          <w:rFonts w:eastAsia="Georgia"/>
        </w:rPr>
      </w:pPr>
      <w:r w:rsidRPr="00CE7E82">
        <w:rPr>
          <w:rFonts w:eastAsia="Georgia"/>
        </w:rPr>
        <w:t>Personens forskningsmeriter, d.v.s. CV med tjänster, priser, doktorander (som huvud</w:t>
      </w:r>
      <w:r w:rsidRPr="00CE7E82">
        <w:rPr>
          <w:rFonts w:eastAsia="Georgia"/>
        </w:rPr>
        <w:softHyphen/>
        <w:t xml:space="preserve">handledare och årtal för disputation) samt </w:t>
      </w:r>
      <w:proofErr w:type="spellStart"/>
      <w:r w:rsidRPr="00CE7E82">
        <w:rPr>
          <w:rFonts w:eastAsia="Georgia"/>
        </w:rPr>
        <w:t>postdocs</w:t>
      </w:r>
      <w:proofErr w:type="spellEnd"/>
      <w:r w:rsidRPr="00CE7E82">
        <w:rPr>
          <w:rFonts w:eastAsia="Georgia"/>
        </w:rPr>
        <w:t xml:space="preserve"> (max 3 A4 sidor). Kort levnads</w:t>
      </w:r>
      <w:r w:rsidRPr="00CE7E82">
        <w:rPr>
          <w:rFonts w:eastAsia="Georgia"/>
        </w:rPr>
        <w:softHyphen/>
        <w:t>teckning (max 1 A4) som i första hand skall beskriva forskarens vetenskapliga insatser.</w:t>
      </w:r>
    </w:p>
    <w:p w14:paraId="13B28201" w14:textId="77777777" w:rsidR="00677672" w:rsidRDefault="00677672" w:rsidP="000C15D7">
      <w:pPr>
        <w:shd w:val="clear" w:color="auto" w:fill="FFFFFF"/>
        <w:spacing w:after="0" w:line="240" w:lineRule="auto"/>
        <w:ind w:left="720"/>
        <w:jc w:val="both"/>
        <w:rPr>
          <w:rFonts w:eastAsia="Georgia"/>
        </w:rPr>
      </w:pPr>
    </w:p>
    <w:p w14:paraId="6D7D9E62" w14:textId="07ED23EF" w:rsidR="00CE7E82" w:rsidRDefault="00CE7E82" w:rsidP="000C15D7">
      <w:pPr>
        <w:numPr>
          <w:ilvl w:val="0"/>
          <w:numId w:val="36"/>
        </w:numPr>
        <w:shd w:val="clear" w:color="auto" w:fill="FFFFFF"/>
        <w:spacing w:after="0" w:line="240" w:lineRule="auto"/>
        <w:jc w:val="both"/>
        <w:rPr>
          <w:rFonts w:eastAsia="Georgia"/>
        </w:rPr>
      </w:pPr>
      <w:r w:rsidRPr="00CE7E82">
        <w:rPr>
          <w:rFonts w:eastAsia="Georgia"/>
        </w:rPr>
        <w:t>En lista med alla arbeten publicerade i granskade tidskrifter, och med de tio mest bety</w:t>
      </w:r>
      <w:r w:rsidRPr="00CE7E82">
        <w:rPr>
          <w:rFonts w:eastAsia="Georgia"/>
        </w:rPr>
        <w:softHyphen/>
        <w:t>delse</w:t>
      </w:r>
      <w:r w:rsidRPr="00CE7E82">
        <w:rPr>
          <w:rFonts w:eastAsia="Georgia"/>
        </w:rPr>
        <w:softHyphen/>
        <w:t>fulla publikationerna tydligt markerade. För vetenskapsområden där det är tillämp</w:t>
      </w:r>
      <w:r w:rsidRPr="00CE7E82">
        <w:rPr>
          <w:rFonts w:eastAsia="Georgia"/>
        </w:rPr>
        <w:softHyphen/>
        <w:t>ligt ska, med hjälp av Web of Science, ett h-index samt det antal publikationer och citat h-indexet baserats på anges. För nomineringar inom humaniora och samhällsvetenskap behövs endast en lista med kandidatens vetenskapliga arbeten redovisas.</w:t>
      </w:r>
    </w:p>
    <w:p w14:paraId="3E788BBC" w14:textId="77777777" w:rsidR="00677672" w:rsidRPr="00CE7E82" w:rsidRDefault="00677672" w:rsidP="000C15D7">
      <w:pPr>
        <w:shd w:val="clear" w:color="auto" w:fill="FFFFFF"/>
        <w:spacing w:after="0" w:line="240" w:lineRule="auto"/>
        <w:ind w:left="720"/>
        <w:jc w:val="both"/>
        <w:rPr>
          <w:rFonts w:eastAsia="Georgia"/>
        </w:rPr>
      </w:pPr>
    </w:p>
    <w:p w14:paraId="0732185B" w14:textId="77777777" w:rsidR="00CE7E82" w:rsidRDefault="00CE7E82" w:rsidP="000C15D7">
      <w:pPr>
        <w:numPr>
          <w:ilvl w:val="0"/>
          <w:numId w:val="36"/>
        </w:numPr>
        <w:shd w:val="clear" w:color="auto" w:fill="FFFFFF"/>
        <w:spacing w:after="0" w:line="240" w:lineRule="auto"/>
        <w:jc w:val="both"/>
        <w:rPr>
          <w:rFonts w:eastAsia="Georgia"/>
        </w:rPr>
      </w:pPr>
      <w:r w:rsidRPr="00CE7E82">
        <w:rPr>
          <w:rFonts w:eastAsia="Georgia"/>
        </w:rPr>
        <w:t>Projektbeskrivning, (max 10 A4)</w:t>
      </w:r>
    </w:p>
    <w:p w14:paraId="2D682223" w14:textId="77777777" w:rsidR="00677672" w:rsidRDefault="00677672" w:rsidP="000C15D7">
      <w:pPr>
        <w:shd w:val="clear" w:color="auto" w:fill="FFFFFF"/>
        <w:spacing w:after="0" w:line="240" w:lineRule="auto"/>
        <w:jc w:val="both"/>
        <w:rPr>
          <w:rFonts w:eastAsia="Georgia"/>
        </w:rPr>
      </w:pPr>
    </w:p>
    <w:p w14:paraId="27DD0D30" w14:textId="77777777" w:rsidR="00CE7E82" w:rsidRDefault="00CE7E82" w:rsidP="000C15D7">
      <w:pPr>
        <w:numPr>
          <w:ilvl w:val="0"/>
          <w:numId w:val="36"/>
        </w:numPr>
        <w:shd w:val="clear" w:color="auto" w:fill="FFFFFF"/>
        <w:spacing w:after="0" w:line="240" w:lineRule="auto"/>
        <w:jc w:val="both"/>
        <w:rPr>
          <w:rFonts w:eastAsia="Georgia"/>
        </w:rPr>
      </w:pPr>
      <w:r w:rsidRPr="00CE7E82">
        <w:rPr>
          <w:rFonts w:eastAsia="Georgia"/>
        </w:rPr>
        <w:t xml:space="preserve">Lärosätets nominering ska innehålla en kort motivering till varför den nominerades verksamhet anses utgöra en viktig del i lärosätets forskningsprofil samt lärosätets nomineringsprocess d.v.s. vilka resonemang, utvärderingar och processer som ligger till grund för valet av nominerade personer (max 2 A4), bifogas med Rektors </w:t>
      </w:r>
      <w:proofErr w:type="spellStart"/>
      <w:r w:rsidRPr="00CE7E82">
        <w:rPr>
          <w:rFonts w:eastAsia="Georgia"/>
        </w:rPr>
        <w:t>intygan</w:t>
      </w:r>
      <w:proofErr w:type="spellEnd"/>
      <w:r w:rsidRPr="00CE7E82">
        <w:rPr>
          <w:rFonts w:eastAsia="Georgia"/>
        </w:rPr>
        <w:t>.</w:t>
      </w:r>
    </w:p>
    <w:p w14:paraId="09545FF2" w14:textId="77777777" w:rsidR="00677672" w:rsidRPr="00CE7E82" w:rsidRDefault="00677672" w:rsidP="000C15D7">
      <w:pPr>
        <w:shd w:val="clear" w:color="auto" w:fill="FFFFFF"/>
        <w:spacing w:after="0" w:line="240" w:lineRule="auto"/>
        <w:ind w:left="644"/>
        <w:jc w:val="both"/>
        <w:rPr>
          <w:rFonts w:eastAsia="Georgia"/>
        </w:rPr>
      </w:pPr>
    </w:p>
    <w:p w14:paraId="664FB1C4" w14:textId="77777777" w:rsidR="00CE7E82" w:rsidRDefault="00CE7E82" w:rsidP="000C15D7">
      <w:pPr>
        <w:numPr>
          <w:ilvl w:val="0"/>
          <w:numId w:val="36"/>
        </w:numPr>
        <w:shd w:val="clear" w:color="auto" w:fill="FFFFFF"/>
        <w:spacing w:after="0" w:line="240" w:lineRule="auto"/>
        <w:jc w:val="both"/>
        <w:rPr>
          <w:rFonts w:eastAsia="Georgia"/>
        </w:rPr>
      </w:pPr>
      <w:r w:rsidRPr="00CE7E82">
        <w:rPr>
          <w:rFonts w:eastAsia="Georgia"/>
        </w:rPr>
        <w:t xml:space="preserve">Universitetets nuvarande stöd för forskarens verksamhet i form av lokaler, </w:t>
      </w:r>
      <w:proofErr w:type="spellStart"/>
      <w:r w:rsidRPr="00CE7E82">
        <w:rPr>
          <w:rFonts w:eastAsia="Georgia"/>
        </w:rPr>
        <w:t>basstöd</w:t>
      </w:r>
      <w:proofErr w:type="spellEnd"/>
      <w:r w:rsidRPr="00CE7E82">
        <w:rPr>
          <w:rFonts w:eastAsia="Georgia"/>
        </w:rPr>
        <w:t xml:space="preserve"> </w:t>
      </w:r>
      <w:proofErr w:type="gramStart"/>
      <w:r w:rsidRPr="00CE7E82">
        <w:rPr>
          <w:rFonts w:eastAsia="Georgia"/>
        </w:rPr>
        <w:t>etc.</w:t>
      </w:r>
      <w:proofErr w:type="gramEnd"/>
      <w:r w:rsidRPr="00CE7E82">
        <w:rPr>
          <w:rFonts w:eastAsia="Georgia"/>
        </w:rPr>
        <w:t xml:space="preserve"> Aktuellt stöd från andra externa finansieringskällor (beviljade an</w:t>
      </w:r>
      <w:r w:rsidRPr="00CE7E82">
        <w:rPr>
          <w:rFonts w:eastAsia="Georgia"/>
        </w:rPr>
        <w:softHyphen/>
        <w:t>slag) under 2023 som forskaren disponerar som huvud- eller medsökande. Stiftelsen förutsätter att exi</w:t>
      </w:r>
      <w:r w:rsidRPr="00CE7E82">
        <w:rPr>
          <w:rFonts w:eastAsia="Georgia"/>
        </w:rPr>
        <w:softHyphen/>
        <w:t xml:space="preserve">sterande finansiering från universitet kvarstår under anslagsperioden för de forskare som belönas med ett Wallenberg </w:t>
      </w:r>
      <w:proofErr w:type="spellStart"/>
      <w:r w:rsidRPr="00CE7E82">
        <w:rPr>
          <w:rFonts w:eastAsia="Georgia"/>
        </w:rPr>
        <w:t>Scholars</w:t>
      </w:r>
      <w:proofErr w:type="spellEnd"/>
      <w:r w:rsidRPr="00CE7E82">
        <w:rPr>
          <w:rFonts w:eastAsia="Georgia"/>
        </w:rPr>
        <w:t xml:space="preserve"> anslag.</w:t>
      </w:r>
    </w:p>
    <w:p w14:paraId="43DAC494" w14:textId="77777777" w:rsidR="00677672" w:rsidRPr="00CE7E82" w:rsidRDefault="00677672" w:rsidP="000C15D7">
      <w:pPr>
        <w:shd w:val="clear" w:color="auto" w:fill="FFFFFF"/>
        <w:spacing w:after="0" w:line="240" w:lineRule="auto"/>
        <w:jc w:val="both"/>
        <w:rPr>
          <w:rFonts w:eastAsia="Georgia"/>
        </w:rPr>
      </w:pPr>
    </w:p>
    <w:p w14:paraId="65C8D7A2" w14:textId="77777777" w:rsidR="00021238" w:rsidRPr="00021238" w:rsidRDefault="00000000" w:rsidP="000C15D7">
      <w:pPr>
        <w:pStyle w:val="Normalwebb"/>
        <w:shd w:val="clear" w:color="auto" w:fill="FFFFFF"/>
        <w:spacing w:before="0" w:beforeAutospacing="0" w:after="240"/>
        <w:jc w:val="both"/>
        <w:rPr>
          <w:rFonts w:asciiTheme="minorHAnsi" w:eastAsia="Georgia" w:hAnsiTheme="minorHAnsi"/>
          <w:sz w:val="20"/>
          <w:szCs w:val="20"/>
        </w:rPr>
      </w:pPr>
      <w:hyperlink r:id="rId16" w:history="1">
        <w:r w:rsidR="00021238" w:rsidRPr="00021238">
          <w:rPr>
            <w:rFonts w:asciiTheme="minorHAnsi" w:eastAsia="Georgia" w:hAnsiTheme="minorHAnsi"/>
            <w:sz w:val="20"/>
            <w:szCs w:val="20"/>
          </w:rPr>
          <w:t xml:space="preserve">Befintliga </w:t>
        </w:r>
        <w:proofErr w:type="spellStart"/>
        <w:r w:rsidR="00021238" w:rsidRPr="00021238">
          <w:rPr>
            <w:rFonts w:asciiTheme="minorHAnsi" w:eastAsia="Georgia" w:hAnsiTheme="minorHAnsi"/>
            <w:sz w:val="20"/>
            <w:szCs w:val="20"/>
          </w:rPr>
          <w:t>Scholars</w:t>
        </w:r>
        <w:proofErr w:type="spellEnd"/>
        <w:r w:rsidR="00021238" w:rsidRPr="00021238">
          <w:rPr>
            <w:rFonts w:asciiTheme="minorHAnsi" w:eastAsia="Georgia" w:hAnsiTheme="minorHAnsi"/>
            <w:sz w:val="20"/>
            <w:szCs w:val="20"/>
          </w:rPr>
          <w:t xml:space="preserve"> (bilaga)</w:t>
        </w:r>
      </w:hyperlink>
      <w:r w:rsidR="00021238" w:rsidRPr="00021238">
        <w:rPr>
          <w:rFonts w:asciiTheme="minorHAnsi" w:eastAsia="Georgia" w:hAnsiTheme="minorHAnsi"/>
          <w:sz w:val="20"/>
          <w:szCs w:val="20"/>
        </w:rPr>
        <w:t> erbjuds att söka utan föregående nominering från sitt universitet. Intyg måste utfärdas av universitetet att man är beredd att medfinansiera mellanskillnad i indirekta kostnader och hyra, dvs allt över 20 %. Om universitetet inte utfärdar sådant intyg måste sökande själv vara beredd att täcka detta från andra anslagsmedel och då skriftligt meddela stiftelsen detta.</w:t>
      </w:r>
    </w:p>
    <w:p w14:paraId="650544FB" w14:textId="77777777" w:rsidR="00021238" w:rsidRPr="00021238" w:rsidRDefault="00021238" w:rsidP="000C15D7">
      <w:pPr>
        <w:pStyle w:val="Normalwebb"/>
        <w:shd w:val="clear" w:color="auto" w:fill="FFFFFF"/>
        <w:spacing w:before="0" w:beforeAutospacing="0" w:after="240"/>
        <w:jc w:val="both"/>
        <w:rPr>
          <w:rFonts w:asciiTheme="minorHAnsi" w:eastAsia="Georgia" w:hAnsiTheme="minorHAnsi"/>
          <w:sz w:val="20"/>
          <w:szCs w:val="20"/>
        </w:rPr>
      </w:pPr>
      <w:r w:rsidRPr="00021238">
        <w:rPr>
          <w:rFonts w:asciiTheme="minorHAnsi" w:eastAsia="Georgia" w:hAnsiTheme="minorHAnsi"/>
          <w:sz w:val="20"/>
          <w:szCs w:val="20"/>
        </w:rPr>
        <w:t xml:space="preserve">Forskare måste ha tillsvidareanställning vid svenskt universitet och tjänstgöra minst 70 % i landet för att komma i fråga för ett </w:t>
      </w:r>
      <w:proofErr w:type="spellStart"/>
      <w:r w:rsidRPr="00021238">
        <w:rPr>
          <w:rFonts w:asciiTheme="minorHAnsi" w:eastAsia="Georgia" w:hAnsiTheme="minorHAnsi"/>
          <w:sz w:val="20"/>
          <w:szCs w:val="20"/>
        </w:rPr>
        <w:t>Scholarsanslag</w:t>
      </w:r>
      <w:proofErr w:type="spellEnd"/>
    </w:p>
    <w:p w14:paraId="6C2C6249" w14:textId="0CE915E4" w:rsidR="00021238" w:rsidRPr="00021238" w:rsidRDefault="00021238" w:rsidP="000C15D7">
      <w:pPr>
        <w:pStyle w:val="Normalwebb"/>
        <w:shd w:val="clear" w:color="auto" w:fill="FFFFFF"/>
        <w:spacing w:before="0" w:beforeAutospacing="0" w:after="240"/>
        <w:jc w:val="both"/>
        <w:rPr>
          <w:rFonts w:asciiTheme="minorHAnsi" w:eastAsia="Georgia" w:hAnsiTheme="minorHAnsi"/>
          <w:sz w:val="20"/>
          <w:szCs w:val="20"/>
        </w:rPr>
      </w:pPr>
      <w:r w:rsidRPr="00021238">
        <w:rPr>
          <w:rFonts w:asciiTheme="minorHAnsi" w:eastAsia="Georgia" w:hAnsiTheme="minorHAnsi"/>
          <w:sz w:val="20"/>
          <w:szCs w:val="20"/>
        </w:rPr>
        <w:t>Innehavare av VR:s rådsprofessurer som utsågs 2014 kan söka förlängning. Innehavare av VR:s rådsprofessurer som utsågs 2016 och 2018 kan söka förlängning och kommer vid ett positivt utfall att få ett delanslag.</w:t>
      </w:r>
      <w:r w:rsidR="00513FD3">
        <w:rPr>
          <w:rFonts w:asciiTheme="minorHAnsi" w:eastAsia="Georgia" w:hAnsiTheme="minorHAnsi"/>
          <w:sz w:val="20"/>
          <w:szCs w:val="20"/>
        </w:rPr>
        <w:t xml:space="preserve"> </w:t>
      </w:r>
      <w:r w:rsidRPr="00021238">
        <w:rPr>
          <w:rFonts w:asciiTheme="minorHAnsi" w:eastAsia="Georgia" w:hAnsiTheme="minorHAnsi"/>
          <w:sz w:val="20"/>
          <w:szCs w:val="20"/>
        </w:rPr>
        <w:t>Innehavare av rådsprofessurer som utsågs 2020 och 2022 kan ej söka förlängning.</w:t>
      </w:r>
    </w:p>
    <w:p w14:paraId="7DC38732" w14:textId="77777777" w:rsidR="00021238" w:rsidRPr="00021238" w:rsidRDefault="00021238" w:rsidP="000C15D7">
      <w:pPr>
        <w:pStyle w:val="Normalwebb"/>
        <w:shd w:val="clear" w:color="auto" w:fill="FFFFFF"/>
        <w:spacing w:before="0" w:beforeAutospacing="0" w:after="240"/>
        <w:jc w:val="both"/>
        <w:rPr>
          <w:rFonts w:asciiTheme="minorHAnsi" w:eastAsia="Georgia" w:hAnsiTheme="minorHAnsi"/>
          <w:sz w:val="20"/>
          <w:szCs w:val="20"/>
        </w:rPr>
      </w:pPr>
      <w:r w:rsidRPr="00021238">
        <w:rPr>
          <w:rFonts w:asciiTheme="minorHAnsi" w:eastAsia="Georgia" w:hAnsiTheme="minorHAnsi"/>
          <w:sz w:val="20"/>
          <w:szCs w:val="20"/>
        </w:rPr>
        <w:t xml:space="preserve">Förlängning av Clinical </w:t>
      </w:r>
      <w:proofErr w:type="spellStart"/>
      <w:r w:rsidRPr="00021238">
        <w:rPr>
          <w:rFonts w:asciiTheme="minorHAnsi" w:eastAsia="Georgia" w:hAnsiTheme="minorHAnsi"/>
          <w:sz w:val="20"/>
          <w:szCs w:val="20"/>
        </w:rPr>
        <w:t>Scholars</w:t>
      </w:r>
      <w:proofErr w:type="spellEnd"/>
      <w:r w:rsidRPr="00021238">
        <w:rPr>
          <w:rFonts w:asciiTheme="minorHAnsi" w:eastAsia="Georgia" w:hAnsiTheme="minorHAnsi"/>
          <w:sz w:val="20"/>
          <w:szCs w:val="20"/>
        </w:rPr>
        <w:t xml:space="preserve"> prövas separat. Universiteten kan dock om man så vill nominera Clinical </w:t>
      </w:r>
      <w:proofErr w:type="spellStart"/>
      <w:r w:rsidRPr="00021238">
        <w:rPr>
          <w:rFonts w:asciiTheme="minorHAnsi" w:eastAsia="Georgia" w:hAnsiTheme="minorHAnsi"/>
          <w:sz w:val="20"/>
          <w:szCs w:val="20"/>
        </w:rPr>
        <w:t>Scholars</w:t>
      </w:r>
      <w:proofErr w:type="spellEnd"/>
      <w:r w:rsidRPr="00021238">
        <w:rPr>
          <w:rFonts w:asciiTheme="minorHAnsi" w:eastAsia="Georgia" w:hAnsiTheme="minorHAnsi"/>
          <w:sz w:val="20"/>
          <w:szCs w:val="20"/>
        </w:rPr>
        <w:t xml:space="preserve"> till 2023 års </w:t>
      </w:r>
      <w:proofErr w:type="spellStart"/>
      <w:r w:rsidRPr="00021238">
        <w:rPr>
          <w:rFonts w:asciiTheme="minorHAnsi" w:eastAsia="Georgia" w:hAnsiTheme="minorHAnsi"/>
          <w:sz w:val="20"/>
          <w:szCs w:val="20"/>
        </w:rPr>
        <w:t>Scholars</w:t>
      </w:r>
      <w:proofErr w:type="spellEnd"/>
      <w:r w:rsidRPr="00021238">
        <w:rPr>
          <w:rFonts w:asciiTheme="minorHAnsi" w:eastAsia="Georgia" w:hAnsiTheme="minorHAnsi"/>
          <w:sz w:val="20"/>
          <w:szCs w:val="20"/>
        </w:rPr>
        <w:t xml:space="preserve"> utlysning. Om en Clinical </w:t>
      </w:r>
      <w:proofErr w:type="spellStart"/>
      <w:r w:rsidRPr="00021238">
        <w:rPr>
          <w:rFonts w:asciiTheme="minorHAnsi" w:eastAsia="Georgia" w:hAnsiTheme="minorHAnsi"/>
          <w:sz w:val="20"/>
          <w:szCs w:val="20"/>
        </w:rPr>
        <w:t>Scholar</w:t>
      </w:r>
      <w:proofErr w:type="spellEnd"/>
      <w:r w:rsidRPr="00021238">
        <w:rPr>
          <w:rFonts w:asciiTheme="minorHAnsi" w:eastAsia="Georgia" w:hAnsiTheme="minorHAnsi"/>
          <w:sz w:val="20"/>
          <w:szCs w:val="20"/>
        </w:rPr>
        <w:t xml:space="preserve"> får ett nytt anslag avräknas återstående del av Clinical bidraget.</w:t>
      </w:r>
    </w:p>
    <w:p w14:paraId="737B28C0" w14:textId="047CB4D8" w:rsidR="00356471" w:rsidRDefault="00356471" w:rsidP="000C15D7">
      <w:pPr>
        <w:jc w:val="both"/>
        <w:rPr>
          <w:rFonts w:eastAsia="Georgia"/>
        </w:rPr>
      </w:pPr>
      <w:r w:rsidRPr="00356471">
        <w:rPr>
          <w:rFonts w:eastAsia="Georgia"/>
        </w:rPr>
        <w:t xml:space="preserve">Vad gäller indirekta kostnader </w:t>
      </w:r>
      <w:r w:rsidR="00513FD3">
        <w:rPr>
          <w:rFonts w:eastAsia="Georgia"/>
        </w:rPr>
        <w:t>får</w:t>
      </w:r>
      <w:r w:rsidR="00513FD3" w:rsidRPr="00D30BA4">
        <w:t xml:space="preserve"> maximalt 20 % </w:t>
      </w:r>
      <w:r w:rsidR="004602BD">
        <w:t xml:space="preserve">av medlen </w:t>
      </w:r>
      <w:r w:rsidR="00513FD3" w:rsidRPr="00D30BA4">
        <w:t>utnyttjas för indirekta kostnader och hyra</w:t>
      </w:r>
      <w:r w:rsidR="00513FD3" w:rsidRPr="001B7BFB">
        <w:t>.</w:t>
      </w:r>
      <w:r w:rsidR="00513FD3" w:rsidRPr="00DB55C3">
        <w:t xml:space="preserve"> </w:t>
      </w:r>
    </w:p>
    <w:p w14:paraId="56D738AC" w14:textId="77777777" w:rsidR="00356471" w:rsidRPr="00356471" w:rsidRDefault="00356471" w:rsidP="000C15D7">
      <w:pPr>
        <w:jc w:val="both"/>
        <w:rPr>
          <w:rFonts w:eastAsia="Georgia"/>
        </w:rPr>
      </w:pPr>
    </w:p>
    <w:p w14:paraId="6029CF89" w14:textId="0BAFD496" w:rsidR="00356471" w:rsidRDefault="00356471" w:rsidP="000C15D7">
      <w:pPr>
        <w:pStyle w:val="Normalwebb"/>
        <w:spacing w:before="0" w:beforeAutospacing="0" w:after="0"/>
        <w:jc w:val="both"/>
        <w:rPr>
          <w:rStyle w:val="Stark"/>
          <w:rFonts w:eastAsia="Georgia"/>
          <w:color w:val="000000" w:themeColor="text1"/>
        </w:rPr>
      </w:pPr>
    </w:p>
    <w:p w14:paraId="5B2F2325" w14:textId="7834F693" w:rsidR="00F340C9" w:rsidRDefault="00F340C9" w:rsidP="000C15D7">
      <w:pPr>
        <w:pStyle w:val="Normalwebb"/>
        <w:spacing w:before="0" w:beforeAutospacing="0" w:after="0"/>
        <w:jc w:val="both"/>
        <w:rPr>
          <w:rStyle w:val="Stark"/>
          <w:rFonts w:eastAsia="Georgia"/>
          <w:color w:val="000000" w:themeColor="text1"/>
        </w:rPr>
      </w:pPr>
    </w:p>
    <w:p w14:paraId="263E69E7" w14:textId="77777777" w:rsidR="00F340C9" w:rsidRDefault="00F340C9" w:rsidP="000C15D7">
      <w:pPr>
        <w:spacing w:after="0"/>
        <w:jc w:val="both"/>
        <w:rPr>
          <w:rStyle w:val="Stark"/>
          <w:rFonts w:ascii="Times New Roman" w:eastAsia="Georgia" w:hAnsi="Times New Roman"/>
          <w:color w:val="000000" w:themeColor="text1"/>
          <w:sz w:val="24"/>
          <w:szCs w:val="24"/>
        </w:rPr>
      </w:pPr>
      <w:r>
        <w:rPr>
          <w:rStyle w:val="Stark"/>
          <w:rFonts w:eastAsia="Georgia"/>
          <w:color w:val="000000" w:themeColor="text1"/>
        </w:rPr>
        <w:br w:type="page"/>
      </w:r>
    </w:p>
    <w:p w14:paraId="78979025" w14:textId="5DEF2766" w:rsidR="00F340C9" w:rsidRDefault="00F340C9" w:rsidP="000C15D7">
      <w:pPr>
        <w:pStyle w:val="Rubrik3"/>
        <w:jc w:val="both"/>
        <w:rPr>
          <w:rStyle w:val="Stark"/>
          <w:rFonts w:eastAsia="Georgia"/>
          <w:b w:val="0"/>
          <w:color w:val="000000" w:themeColor="text1"/>
        </w:rPr>
      </w:pPr>
      <w:r w:rsidRPr="00356471">
        <w:rPr>
          <w:b/>
        </w:rPr>
        <w:lastRenderedPageBreak/>
        <w:t xml:space="preserve">Bilaga </w:t>
      </w:r>
      <w:r>
        <w:rPr>
          <w:b/>
        </w:rPr>
        <w:t>2</w:t>
      </w:r>
      <w:r w:rsidRPr="00356471">
        <w:rPr>
          <w:b/>
        </w:rPr>
        <w:t xml:space="preserve">: </w:t>
      </w:r>
      <w:r>
        <w:rPr>
          <w:rStyle w:val="Stark"/>
          <w:rFonts w:eastAsia="Georgia"/>
          <w:b w:val="0"/>
          <w:color w:val="000000" w:themeColor="text1"/>
        </w:rPr>
        <w:t>Formateringsförslag för externa finansieringskällor</w:t>
      </w:r>
    </w:p>
    <w:p w14:paraId="7AA00D14" w14:textId="2C0240F4" w:rsidR="00F340C9" w:rsidRDefault="00143BE7" w:rsidP="000C15D7">
      <w:pPr>
        <w:jc w:val="both"/>
        <w:rPr>
          <w:rFonts w:eastAsia="Georgia"/>
        </w:rPr>
      </w:pPr>
      <w:r w:rsidRPr="00DC470C">
        <w:rPr>
          <w:rFonts w:eastAsia="Georgia"/>
        </w:rPr>
        <w:t>Aktuellt stöd från externa fi</w:t>
      </w:r>
      <w:r>
        <w:rPr>
          <w:rFonts w:eastAsia="Georgia"/>
        </w:rPr>
        <w:t>nansieringskällor (beviljade an</w:t>
      </w:r>
      <w:r w:rsidRPr="00DC470C">
        <w:rPr>
          <w:rFonts w:eastAsia="Georgia"/>
        </w:rPr>
        <w:t>slag) under 20</w:t>
      </w:r>
      <w:r w:rsidR="002A00AA">
        <w:rPr>
          <w:rFonts w:eastAsia="Georgia"/>
        </w:rPr>
        <w:t>22</w:t>
      </w:r>
      <w:r w:rsidRPr="00DC470C">
        <w:rPr>
          <w:rFonts w:eastAsia="Georgia"/>
        </w:rPr>
        <w:t xml:space="preserve"> som forskaren disponerar som huvud- eller medsökande.</w:t>
      </w:r>
    </w:p>
    <w:p w14:paraId="37E62B68" w14:textId="77777777" w:rsidR="00143BE7" w:rsidRDefault="00143BE7" w:rsidP="000C15D7">
      <w:pPr>
        <w:jc w:val="both"/>
        <w:rPr>
          <w:rFonts w:eastAsia="Georgia"/>
        </w:rPr>
      </w:pPr>
    </w:p>
    <w:p w14:paraId="174B51B7" w14:textId="283B0AA0" w:rsidR="00F340C9" w:rsidRPr="00F340C9" w:rsidRDefault="00F340C9" w:rsidP="000C15D7">
      <w:pPr>
        <w:spacing w:after="0" w:line="240" w:lineRule="auto"/>
        <w:jc w:val="both"/>
        <w:textAlignment w:val="baseline"/>
        <w:rPr>
          <w:rFonts w:ascii="Segoe UI" w:hAnsi="Segoe UI" w:cs="Segoe UI"/>
          <w:sz w:val="18"/>
          <w:szCs w:val="18"/>
        </w:rPr>
      </w:pPr>
      <w:proofErr w:type="spellStart"/>
      <w:r w:rsidRPr="00143BE7">
        <w:rPr>
          <w:rFonts w:ascii="Georgia" w:hAnsi="Georgia" w:cs="Segoe UI"/>
          <w:i/>
          <w:iCs/>
          <w:sz w:val="22"/>
          <w:szCs w:val="22"/>
        </w:rPr>
        <w:t>Current</w:t>
      </w:r>
      <w:proofErr w:type="spellEnd"/>
      <w:r w:rsidRPr="00143BE7">
        <w:rPr>
          <w:rFonts w:ascii="Georgia" w:hAnsi="Georgia" w:cs="Segoe UI"/>
          <w:i/>
          <w:iCs/>
          <w:sz w:val="22"/>
          <w:szCs w:val="22"/>
        </w:rPr>
        <w:t xml:space="preserve"> </w:t>
      </w:r>
      <w:proofErr w:type="spellStart"/>
      <w:r w:rsidRPr="00143BE7">
        <w:rPr>
          <w:rFonts w:ascii="Georgia" w:hAnsi="Georgia" w:cs="Segoe UI"/>
          <w:i/>
          <w:iCs/>
          <w:sz w:val="22"/>
          <w:szCs w:val="22"/>
        </w:rPr>
        <w:t>external</w:t>
      </w:r>
      <w:proofErr w:type="spellEnd"/>
      <w:r w:rsidRPr="00143BE7">
        <w:rPr>
          <w:rFonts w:ascii="Georgia" w:hAnsi="Georgia" w:cs="Segoe UI"/>
          <w:i/>
          <w:iCs/>
          <w:sz w:val="22"/>
          <w:szCs w:val="22"/>
        </w:rPr>
        <w:t xml:space="preserve"> </w:t>
      </w:r>
      <w:proofErr w:type="spellStart"/>
      <w:r w:rsidRPr="00143BE7">
        <w:rPr>
          <w:rFonts w:ascii="Georgia" w:hAnsi="Georgia" w:cs="Segoe UI"/>
          <w:i/>
          <w:iCs/>
          <w:sz w:val="22"/>
          <w:szCs w:val="22"/>
        </w:rPr>
        <w:t>funding</w:t>
      </w:r>
      <w:proofErr w:type="spellEnd"/>
      <w:r w:rsidRPr="00F340C9">
        <w:rPr>
          <w:rFonts w:ascii="Georgia" w:hAnsi="Georgia" w:cs="Segoe UI"/>
          <w:sz w:val="22"/>
          <w:szCs w:val="22"/>
        </w:rPr>
        <w:t> </w:t>
      </w:r>
    </w:p>
    <w:tbl>
      <w:tblPr>
        <w:tblW w:w="9493" w:type="dxa"/>
        <w:tblBorders>
          <w:top w:val="single" w:sz="4" w:space="0" w:color="auto"/>
        </w:tblBorders>
        <w:tblCellMar>
          <w:left w:w="0" w:type="dxa"/>
          <w:right w:w="0" w:type="dxa"/>
        </w:tblCellMar>
        <w:tblLook w:val="04A0" w:firstRow="1" w:lastRow="0" w:firstColumn="1" w:lastColumn="0" w:noHBand="0" w:noVBand="1"/>
      </w:tblPr>
      <w:tblGrid>
        <w:gridCol w:w="5638"/>
        <w:gridCol w:w="1270"/>
        <w:gridCol w:w="2585"/>
      </w:tblGrid>
      <w:tr w:rsidR="00F340C9" w:rsidRPr="00F340C9" w14:paraId="05AA1C56" w14:textId="77777777" w:rsidTr="00F340C9">
        <w:tc>
          <w:tcPr>
            <w:tcW w:w="5638" w:type="dxa"/>
            <w:tcBorders>
              <w:top w:val="single" w:sz="4" w:space="0" w:color="auto"/>
              <w:bottom w:val="single" w:sz="4" w:space="0" w:color="auto"/>
            </w:tcBorders>
            <w:shd w:val="clear" w:color="auto" w:fill="auto"/>
            <w:hideMark/>
          </w:tcPr>
          <w:p w14:paraId="3F8A9BB8" w14:textId="77777777" w:rsidR="00F340C9" w:rsidRPr="00F340C9" w:rsidRDefault="00F340C9" w:rsidP="000C15D7">
            <w:pPr>
              <w:spacing w:before="60" w:after="60" w:line="240" w:lineRule="auto"/>
              <w:jc w:val="both"/>
              <w:textAlignment w:val="baseline"/>
              <w:rPr>
                <w:rFonts w:ascii="Times New Roman" w:hAnsi="Times New Roman"/>
                <w:sz w:val="24"/>
                <w:szCs w:val="24"/>
              </w:rPr>
            </w:pPr>
            <w:r w:rsidRPr="00F340C9">
              <w:rPr>
                <w:rFonts w:ascii="Georgia" w:hAnsi="Georgia"/>
                <w:sz w:val="22"/>
                <w:szCs w:val="22"/>
              </w:rPr>
              <w:t> </w:t>
            </w:r>
          </w:p>
        </w:tc>
        <w:tc>
          <w:tcPr>
            <w:tcW w:w="1270" w:type="dxa"/>
            <w:tcBorders>
              <w:top w:val="single" w:sz="4" w:space="0" w:color="auto"/>
              <w:bottom w:val="single" w:sz="4" w:space="0" w:color="auto"/>
            </w:tcBorders>
            <w:shd w:val="clear" w:color="auto" w:fill="auto"/>
            <w:vAlign w:val="center"/>
            <w:hideMark/>
          </w:tcPr>
          <w:p w14:paraId="4384AB33" w14:textId="66AA7824" w:rsidR="00F340C9" w:rsidRPr="00F340C9" w:rsidRDefault="00F340C9" w:rsidP="000C15D7">
            <w:pPr>
              <w:spacing w:before="60" w:after="60" w:line="240" w:lineRule="auto"/>
              <w:jc w:val="both"/>
              <w:textAlignment w:val="baseline"/>
              <w:rPr>
                <w:rFonts w:ascii="Times New Roman" w:hAnsi="Times New Roman"/>
                <w:sz w:val="24"/>
                <w:szCs w:val="24"/>
              </w:rPr>
            </w:pPr>
            <w:r w:rsidRPr="00F340C9">
              <w:rPr>
                <w:rFonts w:ascii="Georgia" w:hAnsi="Georgia"/>
                <w:sz w:val="22"/>
                <w:szCs w:val="22"/>
                <w:lang w:val="en-GB"/>
              </w:rPr>
              <w:t>Period</w:t>
            </w:r>
          </w:p>
        </w:tc>
        <w:tc>
          <w:tcPr>
            <w:tcW w:w="2585" w:type="dxa"/>
            <w:tcBorders>
              <w:top w:val="single" w:sz="4" w:space="0" w:color="auto"/>
              <w:bottom w:val="single" w:sz="4" w:space="0" w:color="auto"/>
            </w:tcBorders>
            <w:shd w:val="clear" w:color="auto" w:fill="auto"/>
            <w:vAlign w:val="center"/>
            <w:hideMark/>
          </w:tcPr>
          <w:p w14:paraId="53A896B2" w14:textId="34CFDDA9" w:rsidR="00F340C9" w:rsidRPr="00F340C9" w:rsidRDefault="00F340C9" w:rsidP="000C15D7">
            <w:pPr>
              <w:spacing w:before="60" w:after="60" w:line="240" w:lineRule="auto"/>
              <w:ind w:right="435"/>
              <w:jc w:val="both"/>
              <w:textAlignment w:val="baseline"/>
              <w:rPr>
                <w:rFonts w:ascii="Times New Roman" w:hAnsi="Times New Roman"/>
                <w:sz w:val="24"/>
                <w:szCs w:val="24"/>
              </w:rPr>
            </w:pPr>
            <w:r w:rsidRPr="00F340C9">
              <w:rPr>
                <w:rFonts w:ascii="Georgia" w:hAnsi="Georgia"/>
                <w:sz w:val="22"/>
                <w:szCs w:val="22"/>
                <w:lang w:val="en-GB"/>
              </w:rPr>
              <w:t>Funding </w:t>
            </w:r>
            <w:r>
              <w:rPr>
                <w:rFonts w:ascii="Georgia" w:hAnsi="Georgia"/>
                <w:sz w:val="22"/>
                <w:szCs w:val="22"/>
                <w:lang w:val="en-GB"/>
              </w:rPr>
              <w:t>per year</w:t>
            </w:r>
          </w:p>
        </w:tc>
      </w:tr>
      <w:tr w:rsidR="00F340C9" w:rsidRPr="00F340C9" w14:paraId="4C5D6A5B" w14:textId="77777777" w:rsidTr="00F340C9">
        <w:tc>
          <w:tcPr>
            <w:tcW w:w="5638" w:type="dxa"/>
            <w:tcBorders>
              <w:top w:val="single" w:sz="4" w:space="0" w:color="auto"/>
            </w:tcBorders>
            <w:shd w:val="clear" w:color="auto" w:fill="auto"/>
            <w:hideMark/>
          </w:tcPr>
          <w:p w14:paraId="6A0DB168" w14:textId="3195DB99" w:rsidR="00F340C9" w:rsidRPr="00F340C9" w:rsidRDefault="00F340C9" w:rsidP="000C15D7">
            <w:pPr>
              <w:spacing w:before="60" w:after="60" w:line="240" w:lineRule="auto"/>
              <w:jc w:val="both"/>
              <w:textAlignment w:val="baseline"/>
              <w:rPr>
                <w:rFonts w:ascii="Georgia" w:hAnsi="Georgia"/>
                <w:b/>
                <w:sz w:val="22"/>
                <w:szCs w:val="22"/>
              </w:rPr>
            </w:pPr>
            <w:r w:rsidRPr="00F340C9">
              <w:rPr>
                <w:rFonts w:ascii="Georgia" w:hAnsi="Georgia"/>
                <w:b/>
                <w:sz w:val="22"/>
                <w:szCs w:val="22"/>
                <w:lang w:val="en-GB"/>
              </w:rPr>
              <w:t>As Principal Investigator (PI)</w:t>
            </w:r>
            <w:r w:rsidRPr="00F340C9">
              <w:rPr>
                <w:rFonts w:ascii="Georgia" w:hAnsi="Georgia"/>
                <w:b/>
                <w:sz w:val="22"/>
                <w:szCs w:val="22"/>
              </w:rPr>
              <w:t> </w:t>
            </w:r>
          </w:p>
        </w:tc>
        <w:tc>
          <w:tcPr>
            <w:tcW w:w="1270" w:type="dxa"/>
            <w:tcBorders>
              <w:top w:val="single" w:sz="4" w:space="0" w:color="auto"/>
            </w:tcBorders>
            <w:shd w:val="clear" w:color="auto" w:fill="auto"/>
            <w:vAlign w:val="center"/>
            <w:hideMark/>
          </w:tcPr>
          <w:p w14:paraId="2A5BDC64" w14:textId="25777B68" w:rsidR="00F340C9" w:rsidRPr="00F340C9" w:rsidRDefault="00F340C9" w:rsidP="000C15D7">
            <w:pPr>
              <w:spacing w:before="60" w:after="60" w:line="240" w:lineRule="auto"/>
              <w:jc w:val="both"/>
              <w:textAlignment w:val="baseline"/>
              <w:rPr>
                <w:rFonts w:ascii="Times New Roman" w:hAnsi="Times New Roman"/>
                <w:sz w:val="24"/>
                <w:szCs w:val="24"/>
              </w:rPr>
            </w:pPr>
          </w:p>
        </w:tc>
        <w:tc>
          <w:tcPr>
            <w:tcW w:w="2585" w:type="dxa"/>
            <w:tcBorders>
              <w:top w:val="single" w:sz="4" w:space="0" w:color="auto"/>
            </w:tcBorders>
            <w:shd w:val="clear" w:color="auto" w:fill="auto"/>
            <w:vAlign w:val="center"/>
            <w:hideMark/>
          </w:tcPr>
          <w:p w14:paraId="2122BA9A" w14:textId="73C6048B" w:rsidR="00F340C9" w:rsidRPr="00F340C9" w:rsidRDefault="00F340C9" w:rsidP="000C15D7">
            <w:pPr>
              <w:spacing w:before="60" w:after="60" w:line="240" w:lineRule="auto"/>
              <w:ind w:right="435"/>
              <w:jc w:val="both"/>
              <w:textAlignment w:val="baseline"/>
              <w:rPr>
                <w:rFonts w:ascii="Times New Roman" w:hAnsi="Times New Roman"/>
                <w:sz w:val="24"/>
                <w:szCs w:val="24"/>
              </w:rPr>
            </w:pPr>
          </w:p>
        </w:tc>
      </w:tr>
      <w:tr w:rsidR="00F340C9" w:rsidRPr="00F340C9" w14:paraId="6502E543" w14:textId="77777777" w:rsidTr="00F340C9">
        <w:tc>
          <w:tcPr>
            <w:tcW w:w="5638" w:type="dxa"/>
            <w:shd w:val="clear" w:color="auto" w:fill="auto"/>
            <w:hideMark/>
          </w:tcPr>
          <w:p w14:paraId="36C5F8AE" w14:textId="77777777" w:rsidR="00F340C9" w:rsidRPr="00F340C9" w:rsidRDefault="00F340C9" w:rsidP="000C15D7">
            <w:pPr>
              <w:spacing w:before="60" w:after="60" w:line="240" w:lineRule="auto"/>
              <w:ind w:left="420"/>
              <w:jc w:val="both"/>
              <w:textAlignment w:val="baseline"/>
              <w:rPr>
                <w:rFonts w:ascii="Times New Roman" w:hAnsi="Times New Roman"/>
                <w:sz w:val="24"/>
                <w:szCs w:val="24"/>
              </w:rPr>
            </w:pPr>
            <w:r w:rsidRPr="00F340C9">
              <w:rPr>
                <w:rFonts w:ascii="Georgia" w:hAnsi="Georgia"/>
                <w:sz w:val="22"/>
                <w:szCs w:val="22"/>
                <w:lang w:val="en-GB"/>
              </w:rPr>
              <w:t>Swedish Research Council</w:t>
            </w:r>
            <w:r w:rsidRPr="00F340C9">
              <w:rPr>
                <w:rFonts w:ascii="Georgia" w:hAnsi="Georgia"/>
                <w:sz w:val="22"/>
                <w:szCs w:val="22"/>
              </w:rPr>
              <w:t> </w:t>
            </w:r>
          </w:p>
        </w:tc>
        <w:tc>
          <w:tcPr>
            <w:tcW w:w="1270" w:type="dxa"/>
            <w:shd w:val="clear" w:color="auto" w:fill="auto"/>
            <w:vAlign w:val="center"/>
            <w:hideMark/>
          </w:tcPr>
          <w:p w14:paraId="63E1F9F5" w14:textId="6FA207C0" w:rsidR="00F340C9" w:rsidRPr="00F340C9" w:rsidRDefault="00F340C9" w:rsidP="000C15D7">
            <w:pPr>
              <w:spacing w:before="60" w:after="60" w:line="240" w:lineRule="auto"/>
              <w:jc w:val="both"/>
              <w:textAlignment w:val="baseline"/>
              <w:rPr>
                <w:rFonts w:ascii="Times New Roman" w:hAnsi="Times New Roman"/>
                <w:sz w:val="24"/>
                <w:szCs w:val="24"/>
              </w:rPr>
            </w:pPr>
            <w:r w:rsidRPr="00F340C9">
              <w:rPr>
                <w:rFonts w:ascii="Georgia" w:hAnsi="Georgia"/>
                <w:sz w:val="22"/>
                <w:szCs w:val="22"/>
                <w:lang w:val="en-GB"/>
              </w:rPr>
              <w:t>20</w:t>
            </w:r>
            <w:r w:rsidR="004602BD">
              <w:rPr>
                <w:rFonts w:ascii="Georgia" w:hAnsi="Georgia"/>
                <w:sz w:val="22"/>
                <w:szCs w:val="22"/>
                <w:lang w:val="en-GB"/>
              </w:rPr>
              <w:t>22</w:t>
            </w:r>
            <w:r w:rsidRPr="00F340C9">
              <w:rPr>
                <w:rFonts w:ascii="Georgia" w:hAnsi="Georgia"/>
                <w:sz w:val="22"/>
                <w:szCs w:val="22"/>
                <w:lang w:val="en-GB"/>
              </w:rPr>
              <w:t>-20</w:t>
            </w:r>
            <w:r w:rsidR="00CB4AB6">
              <w:rPr>
                <w:rFonts w:ascii="Georgia" w:hAnsi="Georgia"/>
                <w:sz w:val="22"/>
                <w:szCs w:val="22"/>
                <w:lang w:val="en-GB"/>
              </w:rPr>
              <w:t>24</w:t>
            </w:r>
          </w:p>
        </w:tc>
        <w:tc>
          <w:tcPr>
            <w:tcW w:w="2585" w:type="dxa"/>
            <w:shd w:val="clear" w:color="auto" w:fill="auto"/>
            <w:vAlign w:val="center"/>
            <w:hideMark/>
          </w:tcPr>
          <w:p w14:paraId="6F3F2888" w14:textId="7296231F" w:rsidR="00F340C9" w:rsidRPr="00F340C9" w:rsidRDefault="00F340C9" w:rsidP="000C15D7">
            <w:pPr>
              <w:spacing w:before="60" w:after="60" w:line="240" w:lineRule="auto"/>
              <w:ind w:right="435"/>
              <w:jc w:val="both"/>
              <w:textAlignment w:val="baseline"/>
              <w:rPr>
                <w:rFonts w:ascii="Times New Roman" w:hAnsi="Times New Roman"/>
                <w:sz w:val="24"/>
                <w:szCs w:val="24"/>
              </w:rPr>
            </w:pPr>
            <w:r>
              <w:rPr>
                <w:rFonts w:ascii="Georgia" w:hAnsi="Georgia"/>
                <w:sz w:val="22"/>
                <w:szCs w:val="22"/>
                <w:lang w:val="en-GB"/>
              </w:rPr>
              <w:t>700</w:t>
            </w:r>
            <w:r w:rsidRPr="00F340C9">
              <w:rPr>
                <w:rFonts w:ascii="Times New Roman" w:hAnsi="Times New Roman"/>
                <w:sz w:val="22"/>
                <w:szCs w:val="22"/>
                <w:lang w:val="en-GB"/>
              </w:rPr>
              <w:t> </w:t>
            </w:r>
            <w:proofErr w:type="spellStart"/>
            <w:r w:rsidRPr="00F340C9">
              <w:rPr>
                <w:rFonts w:ascii="Georgia" w:hAnsi="Georgia"/>
                <w:sz w:val="22"/>
                <w:szCs w:val="22"/>
                <w:lang w:val="en-GB"/>
              </w:rPr>
              <w:t>tSEK</w:t>
            </w:r>
            <w:proofErr w:type="spellEnd"/>
          </w:p>
        </w:tc>
      </w:tr>
      <w:tr w:rsidR="00F340C9" w:rsidRPr="00F340C9" w14:paraId="680E4FDB" w14:textId="77777777" w:rsidTr="00F340C9">
        <w:tc>
          <w:tcPr>
            <w:tcW w:w="5638" w:type="dxa"/>
            <w:shd w:val="clear" w:color="auto" w:fill="auto"/>
            <w:hideMark/>
          </w:tcPr>
          <w:p w14:paraId="3B221EEC" w14:textId="77777777" w:rsidR="00F340C9" w:rsidRPr="00F340C9" w:rsidRDefault="00F340C9" w:rsidP="000C15D7">
            <w:pPr>
              <w:spacing w:before="60" w:after="60" w:line="240" w:lineRule="auto"/>
              <w:ind w:left="420"/>
              <w:jc w:val="both"/>
              <w:textAlignment w:val="baseline"/>
              <w:rPr>
                <w:rFonts w:ascii="Times New Roman" w:hAnsi="Times New Roman"/>
                <w:sz w:val="24"/>
                <w:szCs w:val="24"/>
              </w:rPr>
            </w:pPr>
            <w:r w:rsidRPr="00F340C9">
              <w:rPr>
                <w:rFonts w:ascii="Georgia" w:hAnsi="Georgia"/>
                <w:sz w:val="22"/>
                <w:szCs w:val="22"/>
                <w:lang w:val="en-GB"/>
              </w:rPr>
              <w:t>Forte</w:t>
            </w:r>
            <w:r w:rsidRPr="00F340C9">
              <w:rPr>
                <w:rFonts w:ascii="Georgia" w:hAnsi="Georgia"/>
                <w:sz w:val="22"/>
                <w:szCs w:val="22"/>
              </w:rPr>
              <w:t> </w:t>
            </w:r>
          </w:p>
        </w:tc>
        <w:tc>
          <w:tcPr>
            <w:tcW w:w="1270" w:type="dxa"/>
            <w:shd w:val="clear" w:color="auto" w:fill="auto"/>
            <w:vAlign w:val="center"/>
            <w:hideMark/>
          </w:tcPr>
          <w:p w14:paraId="27090692" w14:textId="1ACCBCC1" w:rsidR="00F340C9" w:rsidRPr="00F340C9" w:rsidRDefault="00F340C9" w:rsidP="000C15D7">
            <w:pPr>
              <w:spacing w:before="60" w:after="60" w:line="240" w:lineRule="auto"/>
              <w:jc w:val="both"/>
              <w:textAlignment w:val="baseline"/>
              <w:rPr>
                <w:rFonts w:ascii="Times New Roman" w:hAnsi="Times New Roman"/>
                <w:sz w:val="24"/>
                <w:szCs w:val="24"/>
              </w:rPr>
            </w:pPr>
            <w:r w:rsidRPr="00F340C9">
              <w:rPr>
                <w:rFonts w:ascii="Georgia" w:hAnsi="Georgia"/>
                <w:sz w:val="22"/>
                <w:szCs w:val="22"/>
                <w:lang w:val="en-GB"/>
              </w:rPr>
              <w:t>20</w:t>
            </w:r>
            <w:r w:rsidR="00040F06">
              <w:rPr>
                <w:rFonts w:ascii="Georgia" w:hAnsi="Georgia"/>
                <w:sz w:val="22"/>
                <w:szCs w:val="22"/>
                <w:lang w:val="en-GB"/>
              </w:rPr>
              <w:t>20</w:t>
            </w:r>
            <w:r w:rsidRPr="00F340C9">
              <w:rPr>
                <w:rFonts w:ascii="Georgia" w:hAnsi="Georgia"/>
                <w:sz w:val="22"/>
                <w:szCs w:val="22"/>
                <w:lang w:val="en-GB"/>
              </w:rPr>
              <w:t>-20</w:t>
            </w:r>
            <w:r w:rsidR="003714F7">
              <w:rPr>
                <w:rFonts w:ascii="Georgia" w:hAnsi="Georgia"/>
                <w:sz w:val="22"/>
                <w:szCs w:val="22"/>
                <w:lang w:val="en-GB"/>
              </w:rPr>
              <w:t>25</w:t>
            </w:r>
          </w:p>
        </w:tc>
        <w:tc>
          <w:tcPr>
            <w:tcW w:w="2585" w:type="dxa"/>
            <w:shd w:val="clear" w:color="auto" w:fill="auto"/>
            <w:vAlign w:val="center"/>
            <w:hideMark/>
          </w:tcPr>
          <w:p w14:paraId="204DE9C8" w14:textId="7BA71402" w:rsidR="00F340C9" w:rsidRPr="00F340C9" w:rsidRDefault="00F340C9" w:rsidP="000C15D7">
            <w:pPr>
              <w:spacing w:before="60" w:after="60" w:line="240" w:lineRule="auto"/>
              <w:ind w:right="435"/>
              <w:jc w:val="both"/>
              <w:textAlignment w:val="baseline"/>
              <w:rPr>
                <w:rFonts w:ascii="Times New Roman" w:hAnsi="Times New Roman"/>
                <w:sz w:val="24"/>
                <w:szCs w:val="24"/>
              </w:rPr>
            </w:pPr>
            <w:r>
              <w:rPr>
                <w:rFonts w:ascii="Georgia" w:hAnsi="Georgia"/>
                <w:sz w:val="22"/>
                <w:szCs w:val="22"/>
                <w:lang w:val="en-GB"/>
              </w:rPr>
              <w:t>1</w:t>
            </w:r>
            <w:r w:rsidRPr="00F340C9">
              <w:rPr>
                <w:rFonts w:ascii="Georgia" w:hAnsi="Georgia"/>
                <w:sz w:val="22"/>
                <w:szCs w:val="22"/>
                <w:lang w:val="en-GB"/>
              </w:rPr>
              <w:t>000</w:t>
            </w:r>
            <w:r w:rsidRPr="00F340C9">
              <w:rPr>
                <w:rFonts w:ascii="Times New Roman" w:hAnsi="Times New Roman"/>
                <w:sz w:val="22"/>
                <w:szCs w:val="22"/>
                <w:lang w:val="en-GB"/>
              </w:rPr>
              <w:t> </w:t>
            </w:r>
            <w:proofErr w:type="spellStart"/>
            <w:r w:rsidRPr="00F340C9">
              <w:rPr>
                <w:rFonts w:ascii="Georgia" w:hAnsi="Georgia"/>
                <w:sz w:val="22"/>
                <w:szCs w:val="22"/>
                <w:lang w:val="en-GB"/>
              </w:rPr>
              <w:t>tSEK</w:t>
            </w:r>
            <w:proofErr w:type="spellEnd"/>
          </w:p>
        </w:tc>
      </w:tr>
      <w:tr w:rsidR="00F340C9" w:rsidRPr="00F340C9" w14:paraId="4B3AEC42" w14:textId="77777777" w:rsidTr="00F340C9">
        <w:tc>
          <w:tcPr>
            <w:tcW w:w="5638" w:type="dxa"/>
            <w:shd w:val="clear" w:color="auto" w:fill="auto"/>
            <w:hideMark/>
          </w:tcPr>
          <w:p w14:paraId="081A793A" w14:textId="6EB2EAC9" w:rsidR="00F340C9" w:rsidRPr="00F340C9" w:rsidRDefault="00F340C9" w:rsidP="000C15D7">
            <w:pPr>
              <w:spacing w:before="60" w:after="60" w:line="240" w:lineRule="auto"/>
              <w:ind w:left="420"/>
              <w:jc w:val="both"/>
              <w:textAlignment w:val="baseline"/>
              <w:rPr>
                <w:rFonts w:ascii="Times New Roman" w:hAnsi="Times New Roman"/>
                <w:sz w:val="24"/>
                <w:szCs w:val="24"/>
                <w:lang w:val="en-US"/>
              </w:rPr>
            </w:pPr>
            <w:r>
              <w:rPr>
                <w:rFonts w:ascii="Georgia" w:hAnsi="Georgia"/>
                <w:sz w:val="22"/>
                <w:szCs w:val="22"/>
                <w:lang w:val="en-GB"/>
              </w:rPr>
              <w:t>XXX</w:t>
            </w:r>
            <w:r w:rsidRPr="00F340C9">
              <w:rPr>
                <w:rFonts w:ascii="Georgia" w:hAnsi="Georgia"/>
                <w:sz w:val="22"/>
                <w:szCs w:val="22"/>
                <w:lang w:val="en-US"/>
              </w:rPr>
              <w:t> </w:t>
            </w:r>
          </w:p>
        </w:tc>
        <w:tc>
          <w:tcPr>
            <w:tcW w:w="1270" w:type="dxa"/>
            <w:shd w:val="clear" w:color="auto" w:fill="auto"/>
            <w:vAlign w:val="center"/>
          </w:tcPr>
          <w:p w14:paraId="7AA9526D" w14:textId="70E2086A" w:rsidR="00F340C9" w:rsidRPr="00F340C9" w:rsidRDefault="00F340C9" w:rsidP="000C15D7">
            <w:pPr>
              <w:spacing w:before="60" w:after="60" w:line="240" w:lineRule="auto"/>
              <w:jc w:val="both"/>
              <w:textAlignment w:val="baseline"/>
              <w:rPr>
                <w:rFonts w:ascii="Times New Roman" w:hAnsi="Times New Roman"/>
                <w:sz w:val="24"/>
                <w:szCs w:val="24"/>
                <w:lang w:val="en-US"/>
              </w:rPr>
            </w:pPr>
            <w:r>
              <w:rPr>
                <w:rFonts w:ascii="Times New Roman" w:hAnsi="Times New Roman"/>
                <w:sz w:val="24"/>
                <w:szCs w:val="24"/>
                <w:lang w:val="en-US"/>
              </w:rPr>
              <w:t>…</w:t>
            </w:r>
          </w:p>
        </w:tc>
        <w:tc>
          <w:tcPr>
            <w:tcW w:w="2585" w:type="dxa"/>
            <w:shd w:val="clear" w:color="auto" w:fill="auto"/>
            <w:vAlign w:val="center"/>
          </w:tcPr>
          <w:p w14:paraId="4CCC0DD1" w14:textId="1F598209" w:rsidR="00F340C9" w:rsidRPr="00F340C9" w:rsidRDefault="00F340C9" w:rsidP="000C15D7">
            <w:pPr>
              <w:spacing w:before="60" w:after="60" w:line="240" w:lineRule="auto"/>
              <w:ind w:right="435"/>
              <w:jc w:val="both"/>
              <w:textAlignment w:val="baseline"/>
              <w:rPr>
                <w:rFonts w:ascii="Times New Roman" w:hAnsi="Times New Roman"/>
                <w:sz w:val="24"/>
                <w:szCs w:val="24"/>
                <w:lang w:val="en-US"/>
              </w:rPr>
            </w:pPr>
            <w:r>
              <w:rPr>
                <w:rFonts w:ascii="Times New Roman" w:hAnsi="Times New Roman"/>
                <w:sz w:val="24"/>
                <w:szCs w:val="24"/>
                <w:lang w:val="en-US"/>
              </w:rPr>
              <w:t>…</w:t>
            </w:r>
          </w:p>
        </w:tc>
      </w:tr>
      <w:tr w:rsidR="00F340C9" w:rsidRPr="00F340C9" w14:paraId="2EC80F9D" w14:textId="77777777" w:rsidTr="00F340C9">
        <w:tc>
          <w:tcPr>
            <w:tcW w:w="5638" w:type="dxa"/>
            <w:shd w:val="clear" w:color="auto" w:fill="auto"/>
            <w:hideMark/>
          </w:tcPr>
          <w:p w14:paraId="2E8677F2" w14:textId="12AADA49" w:rsidR="00F340C9" w:rsidRPr="00F340C9" w:rsidRDefault="00F340C9" w:rsidP="000C15D7">
            <w:pPr>
              <w:spacing w:before="60" w:after="60" w:line="240" w:lineRule="auto"/>
              <w:ind w:left="420"/>
              <w:jc w:val="both"/>
              <w:textAlignment w:val="baseline"/>
              <w:rPr>
                <w:rFonts w:ascii="Times New Roman" w:hAnsi="Times New Roman"/>
                <w:sz w:val="24"/>
                <w:szCs w:val="24"/>
                <w:lang w:val="en-US"/>
              </w:rPr>
            </w:pPr>
            <w:r w:rsidRPr="00F340C9">
              <w:rPr>
                <w:rFonts w:ascii="Times New Roman" w:hAnsi="Times New Roman"/>
                <w:sz w:val="24"/>
                <w:szCs w:val="24"/>
                <w:lang w:val="en-US"/>
              </w:rPr>
              <w:t>…</w:t>
            </w:r>
          </w:p>
        </w:tc>
        <w:tc>
          <w:tcPr>
            <w:tcW w:w="1270" w:type="dxa"/>
            <w:shd w:val="clear" w:color="auto" w:fill="auto"/>
            <w:vAlign w:val="center"/>
          </w:tcPr>
          <w:p w14:paraId="77B43BD4" w14:textId="52656A5B" w:rsidR="00F340C9" w:rsidRPr="00F340C9" w:rsidRDefault="00F340C9" w:rsidP="000C15D7">
            <w:pPr>
              <w:spacing w:before="60" w:after="60" w:line="240" w:lineRule="auto"/>
              <w:jc w:val="both"/>
              <w:textAlignment w:val="baseline"/>
              <w:rPr>
                <w:rFonts w:ascii="Times New Roman" w:hAnsi="Times New Roman"/>
                <w:sz w:val="24"/>
                <w:szCs w:val="24"/>
                <w:lang w:val="en-US"/>
              </w:rPr>
            </w:pPr>
            <w:r>
              <w:rPr>
                <w:rFonts w:ascii="Times New Roman" w:hAnsi="Times New Roman"/>
                <w:sz w:val="24"/>
                <w:szCs w:val="24"/>
                <w:lang w:val="en-US"/>
              </w:rPr>
              <w:t>…</w:t>
            </w:r>
          </w:p>
        </w:tc>
        <w:tc>
          <w:tcPr>
            <w:tcW w:w="2585" w:type="dxa"/>
            <w:shd w:val="clear" w:color="auto" w:fill="auto"/>
            <w:vAlign w:val="center"/>
          </w:tcPr>
          <w:p w14:paraId="586827B4" w14:textId="5862859F" w:rsidR="00F340C9" w:rsidRPr="00F340C9" w:rsidRDefault="00F340C9" w:rsidP="000C15D7">
            <w:pPr>
              <w:spacing w:before="60" w:after="60" w:line="240" w:lineRule="auto"/>
              <w:ind w:right="435"/>
              <w:jc w:val="both"/>
              <w:textAlignment w:val="baseline"/>
              <w:rPr>
                <w:rFonts w:ascii="Times New Roman" w:hAnsi="Times New Roman"/>
                <w:sz w:val="24"/>
                <w:szCs w:val="24"/>
                <w:lang w:val="en-US"/>
              </w:rPr>
            </w:pPr>
            <w:r>
              <w:rPr>
                <w:rFonts w:ascii="Times New Roman" w:hAnsi="Times New Roman"/>
                <w:sz w:val="24"/>
                <w:szCs w:val="24"/>
                <w:lang w:val="en-US"/>
              </w:rPr>
              <w:t>…</w:t>
            </w:r>
          </w:p>
        </w:tc>
      </w:tr>
      <w:tr w:rsidR="00F340C9" w:rsidRPr="00F340C9" w14:paraId="3787C779" w14:textId="77777777" w:rsidTr="00F340C9">
        <w:tc>
          <w:tcPr>
            <w:tcW w:w="5638" w:type="dxa"/>
            <w:shd w:val="clear" w:color="auto" w:fill="auto"/>
            <w:hideMark/>
          </w:tcPr>
          <w:p w14:paraId="4C0BD11A" w14:textId="77777777" w:rsidR="00F340C9" w:rsidRPr="00F340C9" w:rsidRDefault="00F340C9" w:rsidP="000C15D7">
            <w:pPr>
              <w:spacing w:before="60" w:after="60" w:line="240" w:lineRule="auto"/>
              <w:jc w:val="both"/>
              <w:textAlignment w:val="baseline"/>
              <w:rPr>
                <w:rFonts w:ascii="Times New Roman" w:hAnsi="Times New Roman"/>
                <w:sz w:val="24"/>
                <w:szCs w:val="24"/>
                <w:lang w:val="en-US"/>
              </w:rPr>
            </w:pPr>
            <w:r w:rsidRPr="00F340C9">
              <w:rPr>
                <w:rFonts w:ascii="Georgia" w:hAnsi="Georgia"/>
                <w:sz w:val="22"/>
                <w:szCs w:val="22"/>
                <w:lang w:val="en-US"/>
              </w:rPr>
              <w:t> </w:t>
            </w:r>
          </w:p>
        </w:tc>
        <w:tc>
          <w:tcPr>
            <w:tcW w:w="1270" w:type="dxa"/>
            <w:shd w:val="clear" w:color="auto" w:fill="auto"/>
            <w:vAlign w:val="center"/>
            <w:hideMark/>
          </w:tcPr>
          <w:p w14:paraId="7C61AED4" w14:textId="5E7414B7" w:rsidR="00F340C9" w:rsidRPr="00F340C9" w:rsidRDefault="00F340C9" w:rsidP="000C15D7">
            <w:pPr>
              <w:spacing w:before="60" w:after="60" w:line="240" w:lineRule="auto"/>
              <w:jc w:val="both"/>
              <w:textAlignment w:val="baseline"/>
              <w:rPr>
                <w:rFonts w:ascii="Times New Roman" w:hAnsi="Times New Roman"/>
                <w:sz w:val="24"/>
                <w:szCs w:val="24"/>
                <w:lang w:val="en-US"/>
              </w:rPr>
            </w:pPr>
          </w:p>
        </w:tc>
        <w:tc>
          <w:tcPr>
            <w:tcW w:w="2585" w:type="dxa"/>
            <w:shd w:val="clear" w:color="auto" w:fill="auto"/>
            <w:vAlign w:val="center"/>
            <w:hideMark/>
          </w:tcPr>
          <w:p w14:paraId="4A7CF9CB" w14:textId="264B9483" w:rsidR="00F340C9" w:rsidRPr="00F340C9" w:rsidRDefault="00F340C9" w:rsidP="000C15D7">
            <w:pPr>
              <w:spacing w:before="60" w:after="60" w:line="240" w:lineRule="auto"/>
              <w:ind w:right="435"/>
              <w:jc w:val="both"/>
              <w:textAlignment w:val="baseline"/>
              <w:rPr>
                <w:rFonts w:ascii="Times New Roman" w:hAnsi="Times New Roman"/>
                <w:sz w:val="24"/>
                <w:szCs w:val="24"/>
                <w:lang w:val="en-US"/>
              </w:rPr>
            </w:pPr>
          </w:p>
        </w:tc>
      </w:tr>
      <w:tr w:rsidR="00F340C9" w:rsidRPr="006851C2" w14:paraId="3409907F" w14:textId="77777777" w:rsidTr="00F340C9">
        <w:tc>
          <w:tcPr>
            <w:tcW w:w="5638" w:type="dxa"/>
            <w:shd w:val="clear" w:color="auto" w:fill="auto"/>
            <w:hideMark/>
          </w:tcPr>
          <w:p w14:paraId="6EFC47EB" w14:textId="2810C423" w:rsidR="00F340C9" w:rsidRPr="00F340C9" w:rsidRDefault="00F340C9" w:rsidP="000C15D7">
            <w:pPr>
              <w:spacing w:before="60" w:after="60" w:line="240" w:lineRule="auto"/>
              <w:jc w:val="both"/>
              <w:textAlignment w:val="baseline"/>
              <w:rPr>
                <w:rFonts w:ascii="Times New Roman" w:hAnsi="Times New Roman"/>
                <w:b/>
                <w:sz w:val="24"/>
                <w:szCs w:val="24"/>
                <w:lang w:val="en-US"/>
              </w:rPr>
            </w:pPr>
            <w:r w:rsidRPr="00F340C9">
              <w:rPr>
                <w:rFonts w:ascii="Georgia" w:hAnsi="Georgia"/>
                <w:b/>
                <w:sz w:val="22"/>
                <w:szCs w:val="22"/>
                <w:lang w:val="en-GB"/>
              </w:rPr>
              <w:t>As Co-Investigator</w:t>
            </w:r>
            <w:r w:rsidRPr="00F340C9">
              <w:rPr>
                <w:rFonts w:ascii="Georgia" w:hAnsi="Georgia"/>
                <w:b/>
                <w:sz w:val="22"/>
                <w:szCs w:val="22"/>
                <w:lang w:val="en-US"/>
              </w:rPr>
              <w:t> (Co-PI)</w:t>
            </w:r>
          </w:p>
        </w:tc>
        <w:tc>
          <w:tcPr>
            <w:tcW w:w="1270" w:type="dxa"/>
            <w:shd w:val="clear" w:color="auto" w:fill="auto"/>
            <w:vAlign w:val="center"/>
            <w:hideMark/>
          </w:tcPr>
          <w:p w14:paraId="5F5FEFD7" w14:textId="3C8D2BE0" w:rsidR="00F340C9" w:rsidRPr="00F340C9" w:rsidRDefault="00F340C9" w:rsidP="000C15D7">
            <w:pPr>
              <w:spacing w:before="60" w:after="60" w:line="240" w:lineRule="auto"/>
              <w:jc w:val="both"/>
              <w:textAlignment w:val="baseline"/>
              <w:rPr>
                <w:rFonts w:ascii="Times New Roman" w:hAnsi="Times New Roman"/>
                <w:sz w:val="24"/>
                <w:szCs w:val="24"/>
                <w:lang w:val="en-US"/>
              </w:rPr>
            </w:pPr>
          </w:p>
        </w:tc>
        <w:tc>
          <w:tcPr>
            <w:tcW w:w="2585" w:type="dxa"/>
            <w:shd w:val="clear" w:color="auto" w:fill="auto"/>
            <w:vAlign w:val="center"/>
            <w:hideMark/>
          </w:tcPr>
          <w:p w14:paraId="7E80F37A" w14:textId="0ED8F264" w:rsidR="00F340C9" w:rsidRPr="00F340C9" w:rsidRDefault="00F340C9" w:rsidP="000C15D7">
            <w:pPr>
              <w:spacing w:before="60" w:after="60" w:line="240" w:lineRule="auto"/>
              <w:ind w:right="435"/>
              <w:jc w:val="both"/>
              <w:textAlignment w:val="baseline"/>
              <w:rPr>
                <w:rFonts w:ascii="Times New Roman" w:hAnsi="Times New Roman"/>
                <w:sz w:val="24"/>
                <w:szCs w:val="24"/>
                <w:lang w:val="en-US"/>
              </w:rPr>
            </w:pPr>
          </w:p>
        </w:tc>
      </w:tr>
      <w:tr w:rsidR="00F340C9" w:rsidRPr="00F340C9" w14:paraId="0ED214A3" w14:textId="77777777" w:rsidTr="00F340C9">
        <w:tc>
          <w:tcPr>
            <w:tcW w:w="5638" w:type="dxa"/>
            <w:shd w:val="clear" w:color="auto" w:fill="auto"/>
            <w:hideMark/>
          </w:tcPr>
          <w:p w14:paraId="6DF937AB" w14:textId="15567674" w:rsidR="00F340C9" w:rsidRPr="00F340C9" w:rsidRDefault="00F340C9" w:rsidP="000C15D7">
            <w:pPr>
              <w:spacing w:before="60" w:after="60" w:line="240" w:lineRule="auto"/>
              <w:ind w:left="555"/>
              <w:jc w:val="both"/>
              <w:textAlignment w:val="baseline"/>
              <w:rPr>
                <w:rFonts w:ascii="Times New Roman" w:hAnsi="Times New Roman"/>
                <w:sz w:val="24"/>
                <w:szCs w:val="24"/>
                <w:lang w:val="en-US"/>
              </w:rPr>
            </w:pPr>
            <w:r>
              <w:rPr>
                <w:rFonts w:ascii="Georgia" w:hAnsi="Georgia"/>
                <w:sz w:val="22"/>
                <w:szCs w:val="22"/>
                <w:lang w:val="en-GB"/>
              </w:rPr>
              <w:t>Forte</w:t>
            </w:r>
            <w:r w:rsidRPr="00F340C9">
              <w:rPr>
                <w:rFonts w:ascii="Georgia" w:hAnsi="Georgia"/>
                <w:sz w:val="22"/>
                <w:szCs w:val="22"/>
                <w:lang w:val="en-GB"/>
              </w:rPr>
              <w:t xml:space="preserve"> (PI: </w:t>
            </w:r>
            <w:r>
              <w:rPr>
                <w:rFonts w:ascii="Georgia" w:hAnsi="Georgia"/>
                <w:sz w:val="22"/>
                <w:szCs w:val="22"/>
                <w:lang w:val="en-GB"/>
              </w:rPr>
              <w:t>FirstName Surname</w:t>
            </w:r>
            <w:r w:rsidRPr="00F340C9">
              <w:rPr>
                <w:rFonts w:ascii="Georgia" w:hAnsi="Georgia"/>
                <w:sz w:val="22"/>
                <w:szCs w:val="22"/>
                <w:lang w:val="en-GB"/>
              </w:rPr>
              <w:t>)</w:t>
            </w:r>
            <w:r w:rsidRPr="00F340C9">
              <w:rPr>
                <w:rFonts w:ascii="Georgia" w:hAnsi="Georgia"/>
                <w:sz w:val="22"/>
                <w:szCs w:val="22"/>
                <w:lang w:val="en-US"/>
              </w:rPr>
              <w:t> </w:t>
            </w:r>
          </w:p>
        </w:tc>
        <w:tc>
          <w:tcPr>
            <w:tcW w:w="1270" w:type="dxa"/>
            <w:shd w:val="clear" w:color="auto" w:fill="auto"/>
            <w:vAlign w:val="center"/>
            <w:hideMark/>
          </w:tcPr>
          <w:p w14:paraId="0CD98BAB" w14:textId="50D1855A" w:rsidR="00F340C9" w:rsidRPr="00F340C9" w:rsidRDefault="00F340C9" w:rsidP="000C15D7">
            <w:pPr>
              <w:spacing w:before="60" w:after="60" w:line="240" w:lineRule="auto"/>
              <w:jc w:val="both"/>
              <w:textAlignment w:val="baseline"/>
              <w:rPr>
                <w:rFonts w:ascii="Times New Roman" w:hAnsi="Times New Roman"/>
                <w:sz w:val="24"/>
                <w:szCs w:val="24"/>
                <w:lang w:val="en-US"/>
              </w:rPr>
            </w:pPr>
            <w:r w:rsidRPr="00F340C9">
              <w:rPr>
                <w:rFonts w:ascii="Georgia" w:hAnsi="Georgia"/>
                <w:sz w:val="22"/>
                <w:szCs w:val="22"/>
                <w:lang w:val="en-US"/>
              </w:rPr>
              <w:t>20</w:t>
            </w:r>
            <w:r w:rsidR="003714F7">
              <w:rPr>
                <w:rFonts w:ascii="Georgia" w:hAnsi="Georgia"/>
                <w:sz w:val="22"/>
                <w:szCs w:val="22"/>
                <w:lang w:val="en-US"/>
              </w:rPr>
              <w:t>21</w:t>
            </w:r>
            <w:r w:rsidRPr="00F340C9">
              <w:rPr>
                <w:rFonts w:ascii="Georgia" w:hAnsi="Georgia"/>
                <w:sz w:val="22"/>
                <w:szCs w:val="22"/>
                <w:lang w:val="en-US"/>
              </w:rPr>
              <w:t>-20</w:t>
            </w:r>
            <w:r w:rsidR="003714F7">
              <w:rPr>
                <w:rFonts w:ascii="Georgia" w:hAnsi="Georgia"/>
                <w:sz w:val="22"/>
                <w:szCs w:val="22"/>
                <w:lang w:val="en-US"/>
              </w:rPr>
              <w:t>23</w:t>
            </w:r>
          </w:p>
        </w:tc>
        <w:tc>
          <w:tcPr>
            <w:tcW w:w="2585" w:type="dxa"/>
            <w:shd w:val="clear" w:color="auto" w:fill="auto"/>
            <w:vAlign w:val="center"/>
            <w:hideMark/>
          </w:tcPr>
          <w:p w14:paraId="10CFCC02" w14:textId="23F6E35B" w:rsidR="00F340C9" w:rsidRPr="00F340C9" w:rsidRDefault="0067379B" w:rsidP="000C15D7">
            <w:pPr>
              <w:spacing w:before="60" w:after="60" w:line="240" w:lineRule="auto"/>
              <w:ind w:right="435"/>
              <w:jc w:val="both"/>
              <w:textAlignment w:val="baseline"/>
              <w:rPr>
                <w:rFonts w:ascii="Times New Roman" w:hAnsi="Times New Roman"/>
                <w:sz w:val="24"/>
                <w:szCs w:val="24"/>
                <w:lang w:val="en-US"/>
              </w:rPr>
            </w:pPr>
            <w:r>
              <w:rPr>
                <w:rFonts w:ascii="Georgia" w:hAnsi="Georgia"/>
                <w:sz w:val="22"/>
                <w:szCs w:val="22"/>
                <w:lang w:val="en-US"/>
              </w:rPr>
              <w:t>1</w:t>
            </w:r>
            <w:r w:rsidR="00F340C9" w:rsidRPr="00F340C9">
              <w:rPr>
                <w:rFonts w:ascii="Georgia" w:hAnsi="Georgia"/>
                <w:sz w:val="22"/>
                <w:szCs w:val="22"/>
                <w:lang w:val="en-US"/>
              </w:rPr>
              <w:t>100 </w:t>
            </w:r>
            <w:proofErr w:type="spellStart"/>
            <w:r w:rsidR="00F340C9" w:rsidRPr="00F340C9">
              <w:rPr>
                <w:rFonts w:ascii="Georgia" w:hAnsi="Georgia"/>
                <w:sz w:val="22"/>
                <w:szCs w:val="22"/>
                <w:lang w:val="en-US"/>
              </w:rPr>
              <w:t>tSEK</w:t>
            </w:r>
            <w:proofErr w:type="spellEnd"/>
          </w:p>
        </w:tc>
      </w:tr>
      <w:tr w:rsidR="00F340C9" w:rsidRPr="00F340C9" w14:paraId="0D1CC3DB" w14:textId="77777777" w:rsidTr="00F340C9">
        <w:tc>
          <w:tcPr>
            <w:tcW w:w="5638" w:type="dxa"/>
            <w:tcBorders>
              <w:bottom w:val="single" w:sz="4" w:space="0" w:color="auto"/>
            </w:tcBorders>
            <w:shd w:val="clear" w:color="auto" w:fill="auto"/>
          </w:tcPr>
          <w:p w14:paraId="6A93DCC3" w14:textId="27916EC5" w:rsidR="00F340C9" w:rsidRDefault="00F340C9" w:rsidP="000C15D7">
            <w:pPr>
              <w:spacing w:before="60" w:after="60" w:line="240" w:lineRule="auto"/>
              <w:ind w:left="555"/>
              <w:jc w:val="both"/>
              <w:textAlignment w:val="baseline"/>
              <w:rPr>
                <w:rFonts w:ascii="Georgia" w:hAnsi="Georgia"/>
                <w:sz w:val="22"/>
                <w:szCs w:val="22"/>
                <w:lang w:val="en-GB"/>
              </w:rPr>
            </w:pPr>
            <w:proofErr w:type="spellStart"/>
            <w:r>
              <w:rPr>
                <w:rFonts w:ascii="Georgia" w:hAnsi="Georgia"/>
                <w:sz w:val="22"/>
                <w:szCs w:val="22"/>
                <w:lang w:val="en-GB"/>
              </w:rPr>
              <w:t>Xxx</w:t>
            </w:r>
            <w:proofErr w:type="spellEnd"/>
            <w:r>
              <w:rPr>
                <w:rFonts w:ascii="Georgia" w:hAnsi="Georgia"/>
                <w:sz w:val="22"/>
                <w:szCs w:val="22"/>
                <w:lang w:val="en-GB"/>
              </w:rPr>
              <w:t xml:space="preserve"> (PI: xxx xxx)</w:t>
            </w:r>
          </w:p>
        </w:tc>
        <w:tc>
          <w:tcPr>
            <w:tcW w:w="1270" w:type="dxa"/>
            <w:tcBorders>
              <w:bottom w:val="single" w:sz="4" w:space="0" w:color="auto"/>
            </w:tcBorders>
            <w:shd w:val="clear" w:color="auto" w:fill="auto"/>
            <w:vAlign w:val="center"/>
          </w:tcPr>
          <w:p w14:paraId="458920B2" w14:textId="09F2C2FF" w:rsidR="00F340C9" w:rsidRPr="00F340C9" w:rsidRDefault="00F340C9" w:rsidP="000C15D7">
            <w:pPr>
              <w:spacing w:before="60" w:after="60" w:line="240" w:lineRule="auto"/>
              <w:jc w:val="both"/>
              <w:textAlignment w:val="baseline"/>
              <w:rPr>
                <w:rFonts w:ascii="Georgia" w:hAnsi="Georgia"/>
                <w:sz w:val="22"/>
                <w:szCs w:val="22"/>
                <w:lang w:val="en-US"/>
              </w:rPr>
            </w:pPr>
            <w:r>
              <w:rPr>
                <w:rFonts w:ascii="Georgia" w:hAnsi="Georgia"/>
                <w:sz w:val="22"/>
                <w:szCs w:val="22"/>
                <w:lang w:val="en-US"/>
              </w:rPr>
              <w:t>…</w:t>
            </w:r>
          </w:p>
        </w:tc>
        <w:tc>
          <w:tcPr>
            <w:tcW w:w="2585" w:type="dxa"/>
            <w:tcBorders>
              <w:bottom w:val="single" w:sz="4" w:space="0" w:color="auto"/>
            </w:tcBorders>
            <w:shd w:val="clear" w:color="auto" w:fill="auto"/>
            <w:vAlign w:val="center"/>
          </w:tcPr>
          <w:p w14:paraId="38B8302B" w14:textId="37CFE0F1" w:rsidR="00F340C9" w:rsidRPr="00F340C9" w:rsidRDefault="00F340C9" w:rsidP="000C15D7">
            <w:pPr>
              <w:spacing w:before="60" w:after="60" w:line="240" w:lineRule="auto"/>
              <w:ind w:right="435"/>
              <w:jc w:val="both"/>
              <w:textAlignment w:val="baseline"/>
              <w:rPr>
                <w:rFonts w:ascii="Georgia" w:hAnsi="Georgia"/>
                <w:sz w:val="22"/>
                <w:szCs w:val="22"/>
                <w:lang w:val="en-US"/>
              </w:rPr>
            </w:pPr>
            <w:r>
              <w:rPr>
                <w:rFonts w:ascii="Georgia" w:hAnsi="Georgia"/>
                <w:sz w:val="22"/>
                <w:szCs w:val="22"/>
                <w:lang w:val="en-US"/>
              </w:rPr>
              <w:t>…</w:t>
            </w:r>
          </w:p>
        </w:tc>
      </w:tr>
    </w:tbl>
    <w:p w14:paraId="2C6E75A0" w14:textId="77777777" w:rsidR="00F340C9" w:rsidRPr="00F340C9" w:rsidRDefault="00F340C9" w:rsidP="000C15D7">
      <w:pPr>
        <w:spacing w:after="0" w:line="240" w:lineRule="auto"/>
        <w:jc w:val="both"/>
        <w:textAlignment w:val="baseline"/>
        <w:rPr>
          <w:rFonts w:ascii="Segoe UI" w:hAnsi="Segoe UI" w:cs="Segoe UI"/>
          <w:sz w:val="18"/>
          <w:szCs w:val="18"/>
          <w:lang w:val="en-US"/>
        </w:rPr>
      </w:pPr>
      <w:r w:rsidRPr="00F340C9">
        <w:rPr>
          <w:rFonts w:ascii="Georgia" w:hAnsi="Georgia" w:cs="Segoe UI"/>
          <w:sz w:val="22"/>
          <w:szCs w:val="22"/>
          <w:lang w:val="en-US"/>
        </w:rPr>
        <w:t> </w:t>
      </w:r>
    </w:p>
    <w:p w14:paraId="24A34EBF" w14:textId="77777777" w:rsidR="00F340C9" w:rsidRPr="00F340C9" w:rsidRDefault="00F340C9" w:rsidP="000C15D7">
      <w:pPr>
        <w:spacing w:after="0" w:line="240" w:lineRule="auto"/>
        <w:jc w:val="both"/>
        <w:textAlignment w:val="baseline"/>
        <w:rPr>
          <w:rFonts w:ascii="Segoe UI" w:hAnsi="Segoe UI" w:cs="Segoe UI"/>
          <w:sz w:val="18"/>
          <w:szCs w:val="18"/>
          <w:lang w:val="en-US"/>
        </w:rPr>
      </w:pPr>
      <w:r w:rsidRPr="00F340C9">
        <w:rPr>
          <w:rFonts w:ascii="Georgia" w:hAnsi="Georgia" w:cs="Segoe UI"/>
          <w:sz w:val="22"/>
          <w:szCs w:val="22"/>
          <w:lang w:val="en-US"/>
        </w:rPr>
        <w:t> </w:t>
      </w:r>
    </w:p>
    <w:p w14:paraId="4BB4F557" w14:textId="46B84511" w:rsidR="00F340C9" w:rsidRPr="00F340C9" w:rsidRDefault="00F340C9" w:rsidP="000C15D7">
      <w:pPr>
        <w:pStyle w:val="Normalwebb"/>
        <w:spacing w:before="0" w:beforeAutospacing="0" w:after="0"/>
        <w:jc w:val="both"/>
        <w:rPr>
          <w:rStyle w:val="Stark"/>
          <w:rFonts w:eastAsia="Georgia"/>
          <w:color w:val="000000" w:themeColor="text1"/>
          <w:lang w:val="en-US"/>
        </w:rPr>
      </w:pPr>
    </w:p>
    <w:sectPr w:rsidR="00F340C9" w:rsidRPr="00F340C9" w:rsidSect="00D97B5A">
      <w:headerReference w:type="default" r:id="rId17"/>
      <w:footerReference w:type="default" r:id="rId18"/>
      <w:headerReference w:type="first" r:id="rId19"/>
      <w:footerReference w:type="first" r:id="rId20"/>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B723" w14:textId="77777777" w:rsidR="005569E5" w:rsidRDefault="005569E5" w:rsidP="00190C50">
      <w:pPr>
        <w:spacing w:line="240" w:lineRule="auto"/>
      </w:pPr>
      <w:r>
        <w:separator/>
      </w:r>
    </w:p>
  </w:endnote>
  <w:endnote w:type="continuationSeparator" w:id="0">
    <w:p w14:paraId="07FE1164" w14:textId="77777777" w:rsidR="005569E5" w:rsidRDefault="005569E5" w:rsidP="00190C50">
      <w:pPr>
        <w:spacing w:line="240" w:lineRule="auto"/>
      </w:pPr>
      <w:r>
        <w:continuationSeparator/>
      </w:r>
    </w:p>
  </w:endnote>
  <w:endnote w:type="continuationNotice" w:id="1">
    <w:p w14:paraId="1625F491" w14:textId="77777777" w:rsidR="005569E5" w:rsidRDefault="00556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D01FF8" w:rsidRPr="00FD5747" w14:paraId="77497612" w14:textId="77777777" w:rsidTr="00D01FF8">
      <w:trPr>
        <w:trHeight w:val="426"/>
      </w:trPr>
      <w:tc>
        <w:tcPr>
          <w:tcW w:w="1752" w:type="dxa"/>
          <w:vAlign w:val="bottom"/>
        </w:tcPr>
        <w:p w14:paraId="79E44776" w14:textId="77777777" w:rsidR="00D01FF8" w:rsidRDefault="00D01FF8" w:rsidP="006D7F85">
          <w:pPr>
            <w:pStyle w:val="Sidhuvud"/>
          </w:pPr>
        </w:p>
      </w:tc>
      <w:tc>
        <w:tcPr>
          <w:tcW w:w="6854" w:type="dxa"/>
          <w:vAlign w:val="bottom"/>
        </w:tcPr>
        <w:p w14:paraId="459660AB" w14:textId="05AECEF4" w:rsidR="00D01FF8" w:rsidRPr="00FD5747" w:rsidRDefault="00FD5747" w:rsidP="00FD5747">
          <w:pPr>
            <w:pStyle w:val="Sidhuvud"/>
            <w:spacing w:before="40"/>
            <w:jc w:val="center"/>
          </w:pPr>
          <w:r w:rsidRPr="00FD5747">
            <w:t>Prorektor</w:t>
          </w:r>
          <w:r w:rsidR="00D01FF8" w:rsidRPr="00FD5747">
            <w:t xml:space="preserve">, Umeå </w:t>
          </w:r>
          <w:r w:rsidRPr="00FD5747">
            <w:t>u</w:t>
          </w:r>
          <w:r w:rsidR="00D01FF8" w:rsidRPr="00FD5747">
            <w:t>niversit</w:t>
          </w:r>
          <w:r w:rsidRPr="00FD5747">
            <w:t>et</w:t>
          </w:r>
          <w:r w:rsidR="00D01FF8" w:rsidRPr="00FD5747">
            <w:t>, SE-901 87 Umeå, www.umu.se</w:t>
          </w:r>
        </w:p>
      </w:tc>
      <w:tc>
        <w:tcPr>
          <w:tcW w:w="1752" w:type="dxa"/>
          <w:vAlign w:val="bottom"/>
        </w:tcPr>
        <w:p w14:paraId="3507620E" w14:textId="77777777" w:rsidR="00D01FF8" w:rsidRPr="00FD5747" w:rsidRDefault="00D01FF8" w:rsidP="006D7F85">
          <w:pPr>
            <w:pStyle w:val="Sidhuvud"/>
            <w:jc w:val="right"/>
          </w:pPr>
          <w:r w:rsidRPr="00FD5747">
            <w:t xml:space="preserve"> </w:t>
          </w:r>
        </w:p>
      </w:tc>
    </w:tr>
  </w:tbl>
  <w:p w14:paraId="58437936" w14:textId="77777777" w:rsidR="00D01FF8" w:rsidRPr="00FD5747" w:rsidRDefault="00D01FF8"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8145" w14:textId="77777777" w:rsidR="00D01FF8" w:rsidRDefault="00D01FF8"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D01FF8" w14:paraId="0B6B2E9C" w14:textId="77777777" w:rsidTr="00D01FF8">
      <w:trPr>
        <w:trHeight w:val="426"/>
      </w:trPr>
      <w:tc>
        <w:tcPr>
          <w:tcW w:w="1752" w:type="dxa"/>
          <w:vAlign w:val="bottom"/>
        </w:tcPr>
        <w:p w14:paraId="4D8C3072" w14:textId="77777777" w:rsidR="00D01FF8" w:rsidRDefault="00D01FF8" w:rsidP="00904ECD">
          <w:pPr>
            <w:pStyle w:val="Sidhuvud"/>
          </w:pPr>
        </w:p>
      </w:tc>
      <w:tc>
        <w:tcPr>
          <w:tcW w:w="6854" w:type="dxa"/>
          <w:vAlign w:val="bottom"/>
        </w:tcPr>
        <w:p w14:paraId="162B7356" w14:textId="77777777" w:rsidR="00D01FF8" w:rsidRDefault="00D01FF8" w:rsidP="00904ECD">
          <w:pPr>
            <w:pStyle w:val="Sidhuvud"/>
            <w:spacing w:before="40"/>
            <w:jc w:val="center"/>
          </w:pPr>
          <w:r>
            <w:t>Institution/enhet eller motsvarande 901 87 Umeå www.umu.se</w:t>
          </w:r>
        </w:p>
      </w:tc>
      <w:tc>
        <w:tcPr>
          <w:tcW w:w="1752" w:type="dxa"/>
          <w:vAlign w:val="bottom"/>
        </w:tcPr>
        <w:p w14:paraId="1BF46FA1" w14:textId="77777777" w:rsidR="00D01FF8" w:rsidRDefault="00D01FF8" w:rsidP="00904ECD">
          <w:pPr>
            <w:pStyle w:val="Sidhuvud"/>
            <w:jc w:val="right"/>
          </w:pPr>
          <w:r>
            <w:t xml:space="preserve"> </w:t>
          </w:r>
        </w:p>
      </w:tc>
    </w:tr>
  </w:tbl>
  <w:p w14:paraId="29E7D636" w14:textId="77777777" w:rsidR="00D01FF8" w:rsidRDefault="00D01FF8" w:rsidP="00801F09">
    <w:pPr>
      <w:pStyle w:val="Tomtstycke"/>
    </w:pPr>
  </w:p>
  <w:p w14:paraId="3E11B0A8" w14:textId="77777777" w:rsidR="00D01FF8" w:rsidRPr="006D7F85" w:rsidRDefault="00D01FF8"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8B16" w14:textId="77777777" w:rsidR="005569E5" w:rsidRDefault="005569E5" w:rsidP="00190C50">
      <w:pPr>
        <w:spacing w:line="240" w:lineRule="auto"/>
      </w:pPr>
      <w:r>
        <w:separator/>
      </w:r>
    </w:p>
  </w:footnote>
  <w:footnote w:type="continuationSeparator" w:id="0">
    <w:p w14:paraId="762D6E13" w14:textId="77777777" w:rsidR="005569E5" w:rsidRDefault="005569E5" w:rsidP="00190C50">
      <w:pPr>
        <w:spacing w:line="240" w:lineRule="auto"/>
      </w:pPr>
      <w:r>
        <w:continuationSeparator/>
      </w:r>
    </w:p>
  </w:footnote>
  <w:footnote w:type="continuationNotice" w:id="1">
    <w:p w14:paraId="2D26F05F" w14:textId="77777777" w:rsidR="005569E5" w:rsidRDefault="005569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5844" w14:textId="77777777" w:rsidR="00D01FF8" w:rsidRDefault="00D01FF8" w:rsidP="000E14EA">
    <w:pPr>
      <w:pStyle w:val="Tomtstycke"/>
    </w:pPr>
  </w:p>
  <w:tbl>
    <w:tblPr>
      <w:tblStyle w:val="Tabellrutnt"/>
      <w:tblW w:w="48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8"/>
      <w:gridCol w:w="3438"/>
      <w:gridCol w:w="2090"/>
    </w:tblGrid>
    <w:tr w:rsidR="00D01FF8" w:rsidRPr="006943B6" w14:paraId="66514E6E" w14:textId="77777777" w:rsidTr="0072357F">
      <w:trPr>
        <w:trHeight w:val="426"/>
      </w:trPr>
      <w:tc>
        <w:tcPr>
          <w:tcW w:w="2977" w:type="dxa"/>
        </w:tcPr>
        <w:p w14:paraId="3EF908EC" w14:textId="5FBE204E" w:rsidR="00D01FF8" w:rsidRPr="00D97B5A" w:rsidRDefault="005E75AB" w:rsidP="00904ECD">
          <w:pPr>
            <w:pStyle w:val="Sidhuvud"/>
          </w:pPr>
          <w:r>
            <w:t>Interna rutiner</w:t>
          </w:r>
        </w:p>
        <w:p w14:paraId="59B18155" w14:textId="37073E1B" w:rsidR="00D01FF8" w:rsidRPr="00D97B5A" w:rsidRDefault="006943B6" w:rsidP="00904ECD">
          <w:pPr>
            <w:pStyle w:val="Sidhuvud"/>
          </w:pPr>
          <w:r w:rsidRPr="00D97B5A">
            <w:t>Katrine Riklund</w:t>
          </w:r>
        </w:p>
        <w:p w14:paraId="09BB7213" w14:textId="17695463" w:rsidR="00D01FF8" w:rsidRPr="00D97B5A" w:rsidRDefault="006943B6" w:rsidP="00904ECD">
          <w:pPr>
            <w:pStyle w:val="Sidhuvud"/>
          </w:pPr>
          <w:r w:rsidRPr="00D97B5A">
            <w:t>Katrine.Riklund</w:t>
          </w:r>
          <w:r w:rsidR="00D01FF8" w:rsidRPr="00D97B5A">
            <w:t>@umu.se</w:t>
          </w:r>
        </w:p>
        <w:p w14:paraId="315759CF" w14:textId="0B86F863" w:rsidR="00D01FF8" w:rsidRPr="00D97B5A" w:rsidRDefault="009819CF" w:rsidP="000D7241">
          <w:pPr>
            <w:pStyle w:val="Sidhuvud"/>
          </w:pPr>
          <w:r>
            <w:t>Diarienr. FS 1.1-2330-22</w:t>
          </w:r>
        </w:p>
      </w:tc>
      <w:tc>
        <w:tcPr>
          <w:tcW w:w="3438" w:type="dxa"/>
        </w:tcPr>
        <w:p w14:paraId="7F1D2DAA" w14:textId="4265C641" w:rsidR="00D01FF8" w:rsidRPr="00D97B5A" w:rsidRDefault="00D01FF8" w:rsidP="004063AA">
          <w:pPr>
            <w:pStyle w:val="Sidhuvud"/>
            <w:spacing w:before="40" w:after="20"/>
          </w:pPr>
          <w:r>
            <w:drawing>
              <wp:anchor distT="0" distB="0" distL="114300" distR="114300" simplePos="0" relativeHeight="251660800" behindDoc="0" locked="0" layoutInCell="1" allowOverlap="0" wp14:anchorId="6C69D867" wp14:editId="69807CF6">
                <wp:simplePos x="0" y="0"/>
                <wp:positionH relativeFrom="outsideMargin">
                  <wp:posOffset>-2183130</wp:posOffset>
                </wp:positionH>
                <wp:positionV relativeFrom="margin">
                  <wp:posOffset>0</wp:posOffset>
                </wp:positionV>
                <wp:extent cx="1792800" cy="601200"/>
                <wp:effectExtent l="0" t="0" r="0" b="889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601200"/>
                        </a:xfrm>
                        <a:prstGeom prst="rect">
                          <a:avLst/>
                        </a:prstGeom>
                      </pic:spPr>
                    </pic:pic>
                  </a:graphicData>
                </a:graphic>
                <wp14:sizeRelH relativeFrom="margin">
                  <wp14:pctWidth>0</wp14:pctWidth>
                </wp14:sizeRelH>
                <wp14:sizeRelV relativeFrom="margin">
                  <wp14:pctHeight>0</wp14:pctHeight>
                </wp14:sizeRelV>
              </wp:anchor>
            </w:drawing>
          </w:r>
        </w:p>
      </w:tc>
      <w:tc>
        <w:tcPr>
          <w:tcW w:w="2090" w:type="dxa"/>
        </w:tcPr>
        <w:p w14:paraId="1634A39F" w14:textId="0361145D" w:rsidR="00D01FF8" w:rsidRPr="005643D3" w:rsidRDefault="00D01FF8" w:rsidP="00904ECD">
          <w:pPr>
            <w:pStyle w:val="Sidhuvud"/>
            <w:jc w:val="right"/>
            <w:rPr>
              <w:lang w:val="en-GB"/>
            </w:rPr>
          </w:pPr>
          <w:r w:rsidRPr="005643D3">
            <w:rPr>
              <w:lang w:val="en-GB"/>
            </w:rPr>
            <w:t>20</w:t>
          </w:r>
          <w:r w:rsidR="000D7241">
            <w:rPr>
              <w:lang w:val="en-GB"/>
            </w:rPr>
            <w:t>22</w:t>
          </w:r>
          <w:r w:rsidRPr="005643D3">
            <w:rPr>
              <w:lang w:val="en-GB"/>
            </w:rPr>
            <w:t>-</w:t>
          </w:r>
          <w:r w:rsidR="005643D3" w:rsidRPr="005643D3">
            <w:rPr>
              <w:lang w:val="en-GB"/>
            </w:rPr>
            <w:t>11-</w:t>
          </w:r>
          <w:r w:rsidR="000D7241">
            <w:rPr>
              <w:lang w:val="en-GB"/>
            </w:rPr>
            <w:t>30</w:t>
          </w:r>
        </w:p>
        <w:p w14:paraId="1B42A219" w14:textId="3F9E2C48" w:rsidR="00D01FF8" w:rsidRPr="005643D3" w:rsidRDefault="00D01FF8" w:rsidP="00904ECD">
          <w:pPr>
            <w:pStyle w:val="Sidhuvud"/>
            <w:jc w:val="right"/>
            <w:rPr>
              <w:lang w:val="en-US"/>
            </w:rPr>
          </w:pPr>
          <w:r w:rsidRPr="005643D3">
            <w:rPr>
              <w:lang w:val="en-US"/>
            </w:rPr>
            <w:t xml:space="preserve">Page </w:t>
          </w:r>
          <w:r w:rsidRPr="005643D3">
            <w:fldChar w:fldCharType="begin"/>
          </w:r>
          <w:r w:rsidRPr="005643D3">
            <w:rPr>
              <w:lang w:val="en-US"/>
            </w:rPr>
            <w:instrText>PAGE  \* Arabic  \* MERGEFORMAT</w:instrText>
          </w:r>
          <w:r w:rsidRPr="005643D3">
            <w:fldChar w:fldCharType="separate"/>
          </w:r>
          <w:r w:rsidR="003E1539">
            <w:rPr>
              <w:lang w:val="en-US"/>
            </w:rPr>
            <w:t>3</w:t>
          </w:r>
          <w:r w:rsidRPr="005643D3">
            <w:fldChar w:fldCharType="end"/>
          </w:r>
          <w:r w:rsidRPr="005643D3">
            <w:rPr>
              <w:lang w:val="en-US"/>
            </w:rPr>
            <w:t xml:space="preserve"> (</w:t>
          </w:r>
          <w:r w:rsidR="001F227B" w:rsidRPr="005643D3">
            <w:fldChar w:fldCharType="begin"/>
          </w:r>
          <w:r w:rsidR="001F227B" w:rsidRPr="005643D3">
            <w:rPr>
              <w:lang w:val="en-US"/>
            </w:rPr>
            <w:instrText>NUMPAGES  \* Arabic  \* MERGEFORMAT</w:instrText>
          </w:r>
          <w:r w:rsidR="001F227B" w:rsidRPr="005643D3">
            <w:fldChar w:fldCharType="separate"/>
          </w:r>
          <w:r w:rsidR="003E1539">
            <w:rPr>
              <w:lang w:val="en-US"/>
            </w:rPr>
            <w:t>4</w:t>
          </w:r>
          <w:r w:rsidR="001F227B" w:rsidRPr="005643D3">
            <w:fldChar w:fldCharType="end"/>
          </w:r>
          <w:r w:rsidRPr="005643D3">
            <w:rPr>
              <w:lang w:val="en-US"/>
            </w:rPr>
            <w:t xml:space="preserve">) </w:t>
          </w:r>
        </w:p>
      </w:tc>
    </w:tr>
  </w:tbl>
  <w:p w14:paraId="583AB863" w14:textId="77777777" w:rsidR="00D01FF8" w:rsidRPr="006943B6" w:rsidRDefault="00D01FF8" w:rsidP="000E14EA">
    <w:pPr>
      <w:pStyle w:val="Tomtstyck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7641" w14:textId="77777777" w:rsidR="00D01FF8" w:rsidRDefault="00D01FF8"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D01FF8" w14:paraId="39C213E5" w14:textId="77777777" w:rsidTr="00D01FF8">
      <w:trPr>
        <w:trHeight w:val="426"/>
      </w:trPr>
      <w:tc>
        <w:tcPr>
          <w:tcW w:w="3437" w:type="dxa"/>
        </w:tcPr>
        <w:p w14:paraId="6FD98988" w14:textId="77777777" w:rsidR="00D01FF8" w:rsidRDefault="00D01FF8" w:rsidP="00904ECD">
          <w:pPr>
            <w:pStyle w:val="Sidhuvud"/>
          </w:pPr>
          <w:r w:rsidRPr="002F104F">
            <w:t>Dokumenttyp</w:t>
          </w:r>
        </w:p>
        <w:p w14:paraId="077E123B" w14:textId="77777777" w:rsidR="00D01FF8" w:rsidRDefault="00D01FF8" w:rsidP="00904ECD">
          <w:pPr>
            <w:pStyle w:val="Sidhuvud"/>
          </w:pPr>
          <w:r w:rsidRPr="002F104F">
            <w:t>Dnr</w:t>
          </w:r>
        </w:p>
      </w:tc>
      <w:tc>
        <w:tcPr>
          <w:tcW w:w="3438" w:type="dxa"/>
        </w:tcPr>
        <w:p w14:paraId="0A8E2399" w14:textId="77777777" w:rsidR="00D01FF8" w:rsidRDefault="00D01FF8" w:rsidP="00904ECD">
          <w:pPr>
            <w:pStyle w:val="Sidhuvud"/>
            <w:spacing w:before="40" w:after="20"/>
            <w:jc w:val="center"/>
          </w:pPr>
          <w:r>
            <w:drawing>
              <wp:inline distT="0" distB="0" distL="0" distR="0" wp14:anchorId="4D7F7ED3" wp14:editId="2F313D4B">
                <wp:extent cx="1791494" cy="60120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494" cy="601200"/>
                        </a:xfrm>
                        <a:prstGeom prst="rect">
                          <a:avLst/>
                        </a:prstGeom>
                      </pic:spPr>
                    </pic:pic>
                  </a:graphicData>
                </a:graphic>
              </wp:inline>
            </w:drawing>
          </w:r>
        </w:p>
      </w:tc>
      <w:tc>
        <w:tcPr>
          <w:tcW w:w="3438" w:type="dxa"/>
        </w:tcPr>
        <w:p w14:paraId="09F866F9" w14:textId="77777777" w:rsidR="00D01FF8" w:rsidRDefault="00D01FF8" w:rsidP="00904ECD">
          <w:pPr>
            <w:pStyle w:val="Sidhuvud"/>
            <w:jc w:val="right"/>
          </w:pPr>
          <w:r>
            <w:t>Datum</w:t>
          </w:r>
        </w:p>
        <w:p w14:paraId="19930F63" w14:textId="77777777" w:rsidR="00D01FF8" w:rsidRDefault="00D01FF8"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fldSimple w:instr="NUMPAGES  \* Arabic  \* MERGEFORMAT">
            <w:r w:rsidR="00874817">
              <w:t>2</w:t>
            </w:r>
          </w:fldSimple>
          <w:r>
            <w:t xml:space="preserve">) </w:t>
          </w:r>
        </w:p>
      </w:tc>
    </w:tr>
  </w:tbl>
  <w:p w14:paraId="6582043E" w14:textId="77777777" w:rsidR="00D01FF8" w:rsidRPr="00427F56" w:rsidRDefault="00D01FF8"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9pt;height:64.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9263178"/>
    <w:multiLevelType w:val="hybridMultilevel"/>
    <w:tmpl w:val="16E6C3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D16C48"/>
    <w:multiLevelType w:val="hybridMultilevel"/>
    <w:tmpl w:val="B4082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743155"/>
    <w:multiLevelType w:val="hybridMultilevel"/>
    <w:tmpl w:val="DB4EDB94"/>
    <w:lvl w:ilvl="0" w:tplc="6CDEE57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9F411C"/>
    <w:multiLevelType w:val="hybridMultilevel"/>
    <w:tmpl w:val="1AD237B4"/>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7" w15:restartNumberingAfterBreak="0">
    <w:nsid w:val="1B9D7B8C"/>
    <w:multiLevelType w:val="hybridMultilevel"/>
    <w:tmpl w:val="65501574"/>
    <w:lvl w:ilvl="0" w:tplc="6BC4B16E">
      <w:start w:val="1"/>
      <w:numFmt w:val="bullet"/>
      <w:pStyle w:val="punkt1"/>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10162E"/>
    <w:multiLevelType w:val="hybridMultilevel"/>
    <w:tmpl w:val="466E4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FA3A4B"/>
    <w:multiLevelType w:val="hybridMultilevel"/>
    <w:tmpl w:val="1FB83392"/>
    <w:lvl w:ilvl="0" w:tplc="041D0011">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0"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0A1120"/>
    <w:multiLevelType w:val="hybridMultilevel"/>
    <w:tmpl w:val="52503670"/>
    <w:lvl w:ilvl="0" w:tplc="3A563E8E">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3"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4"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5" w15:restartNumberingAfterBreak="0">
    <w:nsid w:val="3BDC32AB"/>
    <w:multiLevelType w:val="multilevel"/>
    <w:tmpl w:val="FEF219E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8674E2"/>
    <w:multiLevelType w:val="hybridMultilevel"/>
    <w:tmpl w:val="DD5821A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A202EA"/>
    <w:multiLevelType w:val="hybridMultilevel"/>
    <w:tmpl w:val="DC1CB5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4E5F643F"/>
    <w:multiLevelType w:val="hybridMultilevel"/>
    <w:tmpl w:val="554E05A6"/>
    <w:lvl w:ilvl="0" w:tplc="D5A493F2">
      <w:start w:val="5"/>
      <w:numFmt w:val="bullet"/>
      <w:lvlText w:val="-"/>
      <w:lvlJc w:val="left"/>
      <w:pPr>
        <w:ind w:left="720" w:hanging="360"/>
      </w:pPr>
      <w:rPr>
        <w:rFonts w:ascii="Georgia" w:eastAsia="Georg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884F46"/>
    <w:multiLevelType w:val="hybridMultilevel"/>
    <w:tmpl w:val="DE6E9E20"/>
    <w:lvl w:ilvl="0" w:tplc="36BE8EBA">
      <w:start w:val="5"/>
      <w:numFmt w:val="bullet"/>
      <w:lvlText w:val="-"/>
      <w:lvlJc w:val="left"/>
      <w:pPr>
        <w:ind w:left="720" w:hanging="360"/>
      </w:pPr>
      <w:rPr>
        <w:rFonts w:ascii="Times New Roman" w:eastAsia="Cambr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481569"/>
    <w:multiLevelType w:val="hybridMultilevel"/>
    <w:tmpl w:val="42EA6184"/>
    <w:lvl w:ilvl="0" w:tplc="18F837BA">
      <w:numFmt w:val="bullet"/>
      <w:lvlText w:val="-"/>
      <w:lvlJc w:val="left"/>
      <w:pPr>
        <w:ind w:left="1080" w:hanging="72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116191"/>
    <w:multiLevelType w:val="hybridMultilevel"/>
    <w:tmpl w:val="5296C6C4"/>
    <w:lvl w:ilvl="0" w:tplc="1E66891A">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5C018AE"/>
    <w:multiLevelType w:val="hybridMultilevel"/>
    <w:tmpl w:val="1AD237B4"/>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D0749EB"/>
    <w:multiLevelType w:val="hybridMultilevel"/>
    <w:tmpl w:val="20D86018"/>
    <w:lvl w:ilvl="0" w:tplc="18F837BA">
      <w:numFmt w:val="bullet"/>
      <w:lvlText w:val="-"/>
      <w:lvlJc w:val="left"/>
      <w:pPr>
        <w:ind w:left="1080" w:hanging="72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95677075">
    <w:abstractNumId w:val="13"/>
  </w:num>
  <w:num w:numId="2" w16cid:durableId="1615281486">
    <w:abstractNumId w:val="14"/>
  </w:num>
  <w:num w:numId="3" w16cid:durableId="1175802171">
    <w:abstractNumId w:val="1"/>
  </w:num>
  <w:num w:numId="4" w16cid:durableId="1989162333">
    <w:abstractNumId w:val="6"/>
  </w:num>
  <w:num w:numId="5" w16cid:durableId="414669341">
    <w:abstractNumId w:val="12"/>
  </w:num>
  <w:num w:numId="6" w16cid:durableId="1389259468">
    <w:abstractNumId w:val="10"/>
  </w:num>
  <w:num w:numId="7" w16cid:durableId="1496069597">
    <w:abstractNumId w:val="0"/>
  </w:num>
  <w:num w:numId="8" w16cid:durableId="1162240883">
    <w:abstractNumId w:val="0"/>
  </w:num>
  <w:num w:numId="9" w16cid:durableId="1395935993">
    <w:abstractNumId w:val="21"/>
  </w:num>
  <w:num w:numId="10" w16cid:durableId="1698115177">
    <w:abstractNumId w:val="1"/>
  </w:num>
  <w:num w:numId="11" w16cid:durableId="1943947655">
    <w:abstractNumId w:val="21"/>
  </w:num>
  <w:num w:numId="12" w16cid:durableId="2045521989">
    <w:abstractNumId w:val="21"/>
  </w:num>
  <w:num w:numId="13" w16cid:durableId="2053384489">
    <w:abstractNumId w:val="21"/>
  </w:num>
  <w:num w:numId="14" w16cid:durableId="1434937812">
    <w:abstractNumId w:val="21"/>
  </w:num>
  <w:num w:numId="15" w16cid:durableId="1175339716">
    <w:abstractNumId w:val="21"/>
  </w:num>
  <w:num w:numId="16" w16cid:durableId="1660041458">
    <w:abstractNumId w:val="21"/>
  </w:num>
  <w:num w:numId="17" w16cid:durableId="837813708">
    <w:abstractNumId w:val="21"/>
  </w:num>
  <w:num w:numId="18" w16cid:durableId="773357516">
    <w:abstractNumId w:val="21"/>
  </w:num>
  <w:num w:numId="19" w16cid:durableId="1165171680">
    <w:abstractNumId w:val="20"/>
  </w:num>
  <w:num w:numId="20" w16cid:durableId="2020544542">
    <w:abstractNumId w:val="3"/>
  </w:num>
  <w:num w:numId="21" w16cid:durableId="433786030">
    <w:abstractNumId w:val="26"/>
  </w:num>
  <w:num w:numId="22" w16cid:durableId="938148573">
    <w:abstractNumId w:val="29"/>
  </w:num>
  <w:num w:numId="23" w16cid:durableId="49035165">
    <w:abstractNumId w:val="7"/>
  </w:num>
  <w:num w:numId="24" w16cid:durableId="1334142685">
    <w:abstractNumId w:val="8"/>
  </w:num>
  <w:num w:numId="25" w16cid:durableId="258030052">
    <w:abstractNumId w:val="24"/>
  </w:num>
  <w:num w:numId="26" w16cid:durableId="810168868">
    <w:abstractNumId w:val="19"/>
  </w:num>
  <w:num w:numId="27" w16cid:durableId="42290069">
    <w:abstractNumId w:val="17"/>
  </w:num>
  <w:num w:numId="28" w16cid:durableId="1659571006">
    <w:abstractNumId w:val="5"/>
  </w:num>
  <w:num w:numId="29" w16cid:durableId="225645983">
    <w:abstractNumId w:val="11"/>
  </w:num>
  <w:num w:numId="30" w16cid:durableId="1670136413">
    <w:abstractNumId w:val="27"/>
  </w:num>
  <w:num w:numId="31" w16cid:durableId="1021935346">
    <w:abstractNumId w:val="28"/>
  </w:num>
  <w:num w:numId="32" w16cid:durableId="1622612579">
    <w:abstractNumId w:val="9"/>
  </w:num>
  <w:num w:numId="33" w16cid:durableId="1818767745">
    <w:abstractNumId w:val="4"/>
  </w:num>
  <w:num w:numId="34" w16cid:durableId="2077581351">
    <w:abstractNumId w:val="22"/>
  </w:num>
  <w:num w:numId="35" w16cid:durableId="1634870389">
    <w:abstractNumId w:val="2"/>
  </w:num>
  <w:num w:numId="36" w16cid:durableId="2092691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B6"/>
    <w:rsid w:val="00004B75"/>
    <w:rsid w:val="00014914"/>
    <w:rsid w:val="00021238"/>
    <w:rsid w:val="00022CEE"/>
    <w:rsid w:val="00022EF7"/>
    <w:rsid w:val="0002598E"/>
    <w:rsid w:val="00035C1E"/>
    <w:rsid w:val="000365B4"/>
    <w:rsid w:val="00040301"/>
    <w:rsid w:val="00040F06"/>
    <w:rsid w:val="000438CB"/>
    <w:rsid w:val="00063D91"/>
    <w:rsid w:val="00073C8B"/>
    <w:rsid w:val="00074F1D"/>
    <w:rsid w:val="00091AD5"/>
    <w:rsid w:val="00093EDB"/>
    <w:rsid w:val="000972BF"/>
    <w:rsid w:val="000B5233"/>
    <w:rsid w:val="000C1302"/>
    <w:rsid w:val="000C15D7"/>
    <w:rsid w:val="000C4CDC"/>
    <w:rsid w:val="000D7241"/>
    <w:rsid w:val="000E14EA"/>
    <w:rsid w:val="000E49A7"/>
    <w:rsid w:val="000E7725"/>
    <w:rsid w:val="000F2DC6"/>
    <w:rsid w:val="000F57C2"/>
    <w:rsid w:val="00103FF6"/>
    <w:rsid w:val="00112353"/>
    <w:rsid w:val="0011414F"/>
    <w:rsid w:val="00120BBE"/>
    <w:rsid w:val="00123F5D"/>
    <w:rsid w:val="001306A0"/>
    <w:rsid w:val="00143BE7"/>
    <w:rsid w:val="00190C50"/>
    <w:rsid w:val="0019183C"/>
    <w:rsid w:val="001A44AA"/>
    <w:rsid w:val="001B7BFB"/>
    <w:rsid w:val="001F227B"/>
    <w:rsid w:val="002117F9"/>
    <w:rsid w:val="002148F6"/>
    <w:rsid w:val="00214A41"/>
    <w:rsid w:val="002231C8"/>
    <w:rsid w:val="00231104"/>
    <w:rsid w:val="00232749"/>
    <w:rsid w:val="00234EA6"/>
    <w:rsid w:val="00241369"/>
    <w:rsid w:val="00246D13"/>
    <w:rsid w:val="002519DB"/>
    <w:rsid w:val="00253AFF"/>
    <w:rsid w:val="002710E6"/>
    <w:rsid w:val="002743E9"/>
    <w:rsid w:val="00275C6D"/>
    <w:rsid w:val="00281C80"/>
    <w:rsid w:val="0028246C"/>
    <w:rsid w:val="00283429"/>
    <w:rsid w:val="00283BA9"/>
    <w:rsid w:val="002861FA"/>
    <w:rsid w:val="002919E1"/>
    <w:rsid w:val="00293DD7"/>
    <w:rsid w:val="002A00AA"/>
    <w:rsid w:val="002A5B7A"/>
    <w:rsid w:val="002B06BD"/>
    <w:rsid w:val="002B374B"/>
    <w:rsid w:val="002C3E1B"/>
    <w:rsid w:val="002C4D7E"/>
    <w:rsid w:val="002D599E"/>
    <w:rsid w:val="002D5CE0"/>
    <w:rsid w:val="002F104F"/>
    <w:rsid w:val="002F3861"/>
    <w:rsid w:val="00300F86"/>
    <w:rsid w:val="0031302F"/>
    <w:rsid w:val="00314ACC"/>
    <w:rsid w:val="003160BA"/>
    <w:rsid w:val="003165B3"/>
    <w:rsid w:val="00320BB4"/>
    <w:rsid w:val="00326F3D"/>
    <w:rsid w:val="00333F0F"/>
    <w:rsid w:val="00342672"/>
    <w:rsid w:val="00343CC4"/>
    <w:rsid w:val="003533FA"/>
    <w:rsid w:val="0035470D"/>
    <w:rsid w:val="00356471"/>
    <w:rsid w:val="003714F7"/>
    <w:rsid w:val="0037424A"/>
    <w:rsid w:val="00382A73"/>
    <w:rsid w:val="00397CDB"/>
    <w:rsid w:val="003A0A1D"/>
    <w:rsid w:val="003A22F0"/>
    <w:rsid w:val="003A4DDB"/>
    <w:rsid w:val="003A520D"/>
    <w:rsid w:val="003A53BF"/>
    <w:rsid w:val="003A6483"/>
    <w:rsid w:val="003D459D"/>
    <w:rsid w:val="003D4F90"/>
    <w:rsid w:val="003E1539"/>
    <w:rsid w:val="003E3385"/>
    <w:rsid w:val="003E5F14"/>
    <w:rsid w:val="003F6440"/>
    <w:rsid w:val="00401038"/>
    <w:rsid w:val="004063AA"/>
    <w:rsid w:val="00411542"/>
    <w:rsid w:val="00415FF6"/>
    <w:rsid w:val="00420792"/>
    <w:rsid w:val="00422226"/>
    <w:rsid w:val="004259A5"/>
    <w:rsid w:val="0042712B"/>
    <w:rsid w:val="00427F56"/>
    <w:rsid w:val="00440E3D"/>
    <w:rsid w:val="004602BD"/>
    <w:rsid w:val="00475882"/>
    <w:rsid w:val="004837B1"/>
    <w:rsid w:val="004852A5"/>
    <w:rsid w:val="004A09E8"/>
    <w:rsid w:val="004A2573"/>
    <w:rsid w:val="004A4CF0"/>
    <w:rsid w:val="004A79F0"/>
    <w:rsid w:val="004C1357"/>
    <w:rsid w:val="004D2A0E"/>
    <w:rsid w:val="004E2266"/>
    <w:rsid w:val="004E4BC1"/>
    <w:rsid w:val="004E4EED"/>
    <w:rsid w:val="004E5000"/>
    <w:rsid w:val="00513FD3"/>
    <w:rsid w:val="005158B7"/>
    <w:rsid w:val="00524B2C"/>
    <w:rsid w:val="00541C03"/>
    <w:rsid w:val="00546880"/>
    <w:rsid w:val="00551A46"/>
    <w:rsid w:val="00552CCA"/>
    <w:rsid w:val="005569E5"/>
    <w:rsid w:val="005606CF"/>
    <w:rsid w:val="0056435D"/>
    <w:rsid w:val="005643D3"/>
    <w:rsid w:val="00570688"/>
    <w:rsid w:val="00582D90"/>
    <w:rsid w:val="00585C56"/>
    <w:rsid w:val="00591409"/>
    <w:rsid w:val="00596FD2"/>
    <w:rsid w:val="005A1455"/>
    <w:rsid w:val="005B573B"/>
    <w:rsid w:val="005C2938"/>
    <w:rsid w:val="005C540D"/>
    <w:rsid w:val="005D54C4"/>
    <w:rsid w:val="005D6DCC"/>
    <w:rsid w:val="005E30B9"/>
    <w:rsid w:val="005E32A6"/>
    <w:rsid w:val="005E75AB"/>
    <w:rsid w:val="005F152C"/>
    <w:rsid w:val="0060265A"/>
    <w:rsid w:val="00603661"/>
    <w:rsid w:val="00605223"/>
    <w:rsid w:val="006315D7"/>
    <w:rsid w:val="006339E7"/>
    <w:rsid w:val="00637AD4"/>
    <w:rsid w:val="00641D37"/>
    <w:rsid w:val="0064791A"/>
    <w:rsid w:val="00652D3D"/>
    <w:rsid w:val="006631D4"/>
    <w:rsid w:val="0067375F"/>
    <w:rsid w:val="0067379B"/>
    <w:rsid w:val="00674B19"/>
    <w:rsid w:val="00677672"/>
    <w:rsid w:val="00684755"/>
    <w:rsid w:val="006851C2"/>
    <w:rsid w:val="006943B6"/>
    <w:rsid w:val="00694CB2"/>
    <w:rsid w:val="00696FCB"/>
    <w:rsid w:val="006A73C8"/>
    <w:rsid w:val="006C2076"/>
    <w:rsid w:val="006C2846"/>
    <w:rsid w:val="006D2DA7"/>
    <w:rsid w:val="006D6429"/>
    <w:rsid w:val="006D7F85"/>
    <w:rsid w:val="006E7C14"/>
    <w:rsid w:val="006F445F"/>
    <w:rsid w:val="006F5914"/>
    <w:rsid w:val="00707887"/>
    <w:rsid w:val="00710DDE"/>
    <w:rsid w:val="007175E0"/>
    <w:rsid w:val="00721F2A"/>
    <w:rsid w:val="0072357F"/>
    <w:rsid w:val="00756388"/>
    <w:rsid w:val="00757EBB"/>
    <w:rsid w:val="007677B7"/>
    <w:rsid w:val="00787135"/>
    <w:rsid w:val="00792503"/>
    <w:rsid w:val="007A02AB"/>
    <w:rsid w:val="007A7C4B"/>
    <w:rsid w:val="007B34A8"/>
    <w:rsid w:val="007B3DAB"/>
    <w:rsid w:val="007B47F4"/>
    <w:rsid w:val="007B543B"/>
    <w:rsid w:val="007C476F"/>
    <w:rsid w:val="007C579A"/>
    <w:rsid w:val="007C5FEF"/>
    <w:rsid w:val="007F5DD3"/>
    <w:rsid w:val="00801F09"/>
    <w:rsid w:val="008023F4"/>
    <w:rsid w:val="0080309B"/>
    <w:rsid w:val="00803482"/>
    <w:rsid w:val="00804620"/>
    <w:rsid w:val="00830A70"/>
    <w:rsid w:val="00843230"/>
    <w:rsid w:val="00853894"/>
    <w:rsid w:val="00874817"/>
    <w:rsid w:val="00880C1E"/>
    <w:rsid w:val="00891619"/>
    <w:rsid w:val="00893032"/>
    <w:rsid w:val="00896F05"/>
    <w:rsid w:val="008972D2"/>
    <w:rsid w:val="008A5676"/>
    <w:rsid w:val="008B5B8C"/>
    <w:rsid w:val="008D146A"/>
    <w:rsid w:val="008D48B5"/>
    <w:rsid w:val="008D492B"/>
    <w:rsid w:val="008E228E"/>
    <w:rsid w:val="008F7B12"/>
    <w:rsid w:val="00900BBA"/>
    <w:rsid w:val="00904134"/>
    <w:rsid w:val="00904ECD"/>
    <w:rsid w:val="00905A45"/>
    <w:rsid w:val="00911AD6"/>
    <w:rsid w:val="009134A3"/>
    <w:rsid w:val="00925DCC"/>
    <w:rsid w:val="00937A38"/>
    <w:rsid w:val="00961561"/>
    <w:rsid w:val="0096304D"/>
    <w:rsid w:val="00966CCC"/>
    <w:rsid w:val="009672F2"/>
    <w:rsid w:val="00971429"/>
    <w:rsid w:val="00981761"/>
    <w:rsid w:val="009819CF"/>
    <w:rsid w:val="009858C3"/>
    <w:rsid w:val="00993BD0"/>
    <w:rsid w:val="0099591C"/>
    <w:rsid w:val="009A43D9"/>
    <w:rsid w:val="009A615A"/>
    <w:rsid w:val="009B7A32"/>
    <w:rsid w:val="009C2054"/>
    <w:rsid w:val="009C2191"/>
    <w:rsid w:val="009C6DBF"/>
    <w:rsid w:val="009C77F0"/>
    <w:rsid w:val="009D3E06"/>
    <w:rsid w:val="009D7EF4"/>
    <w:rsid w:val="009E3549"/>
    <w:rsid w:val="009E6779"/>
    <w:rsid w:val="009F3E95"/>
    <w:rsid w:val="00A01592"/>
    <w:rsid w:val="00A0215C"/>
    <w:rsid w:val="00A1535A"/>
    <w:rsid w:val="00A37A46"/>
    <w:rsid w:val="00A43113"/>
    <w:rsid w:val="00A45AA1"/>
    <w:rsid w:val="00A46220"/>
    <w:rsid w:val="00A53E0B"/>
    <w:rsid w:val="00A54EBF"/>
    <w:rsid w:val="00A61901"/>
    <w:rsid w:val="00A61AB4"/>
    <w:rsid w:val="00A81710"/>
    <w:rsid w:val="00A82609"/>
    <w:rsid w:val="00A8790F"/>
    <w:rsid w:val="00A95D9B"/>
    <w:rsid w:val="00AA1068"/>
    <w:rsid w:val="00AA1E4E"/>
    <w:rsid w:val="00AA6882"/>
    <w:rsid w:val="00AE3F3C"/>
    <w:rsid w:val="00AF10ED"/>
    <w:rsid w:val="00AF2F85"/>
    <w:rsid w:val="00AF43CB"/>
    <w:rsid w:val="00B03D94"/>
    <w:rsid w:val="00B41E11"/>
    <w:rsid w:val="00B4202B"/>
    <w:rsid w:val="00B42DB4"/>
    <w:rsid w:val="00B433EB"/>
    <w:rsid w:val="00B47E98"/>
    <w:rsid w:val="00B526A8"/>
    <w:rsid w:val="00B614C1"/>
    <w:rsid w:val="00B8715F"/>
    <w:rsid w:val="00B92795"/>
    <w:rsid w:val="00B928F3"/>
    <w:rsid w:val="00B94E55"/>
    <w:rsid w:val="00B95561"/>
    <w:rsid w:val="00BB0027"/>
    <w:rsid w:val="00BD33C3"/>
    <w:rsid w:val="00BD637D"/>
    <w:rsid w:val="00BD785C"/>
    <w:rsid w:val="00BE238C"/>
    <w:rsid w:val="00BF2DB9"/>
    <w:rsid w:val="00BF413F"/>
    <w:rsid w:val="00BF5539"/>
    <w:rsid w:val="00C047D7"/>
    <w:rsid w:val="00C1676B"/>
    <w:rsid w:val="00C23067"/>
    <w:rsid w:val="00C233BB"/>
    <w:rsid w:val="00C3592C"/>
    <w:rsid w:val="00C40442"/>
    <w:rsid w:val="00C43500"/>
    <w:rsid w:val="00C55410"/>
    <w:rsid w:val="00C56C69"/>
    <w:rsid w:val="00C65FC8"/>
    <w:rsid w:val="00C81B55"/>
    <w:rsid w:val="00C941D5"/>
    <w:rsid w:val="00C96A54"/>
    <w:rsid w:val="00CA645E"/>
    <w:rsid w:val="00CB4AB6"/>
    <w:rsid w:val="00CB6755"/>
    <w:rsid w:val="00CB705B"/>
    <w:rsid w:val="00CC2F59"/>
    <w:rsid w:val="00CD3668"/>
    <w:rsid w:val="00CD7BCD"/>
    <w:rsid w:val="00CE7E82"/>
    <w:rsid w:val="00CF5451"/>
    <w:rsid w:val="00D000B6"/>
    <w:rsid w:val="00D01FF8"/>
    <w:rsid w:val="00D0253B"/>
    <w:rsid w:val="00D0597B"/>
    <w:rsid w:val="00D06E18"/>
    <w:rsid w:val="00D07521"/>
    <w:rsid w:val="00D16E62"/>
    <w:rsid w:val="00D21F8E"/>
    <w:rsid w:val="00D22D49"/>
    <w:rsid w:val="00D2488E"/>
    <w:rsid w:val="00D30BA4"/>
    <w:rsid w:val="00D31071"/>
    <w:rsid w:val="00D33F55"/>
    <w:rsid w:val="00D37C38"/>
    <w:rsid w:val="00D43B89"/>
    <w:rsid w:val="00D444D3"/>
    <w:rsid w:val="00D94FF2"/>
    <w:rsid w:val="00D97B5A"/>
    <w:rsid w:val="00DB55C3"/>
    <w:rsid w:val="00DC470C"/>
    <w:rsid w:val="00DC7465"/>
    <w:rsid w:val="00DD4BFA"/>
    <w:rsid w:val="00DD4E71"/>
    <w:rsid w:val="00DF3D9D"/>
    <w:rsid w:val="00DF4057"/>
    <w:rsid w:val="00E019B1"/>
    <w:rsid w:val="00E01ABB"/>
    <w:rsid w:val="00E0676E"/>
    <w:rsid w:val="00E078A7"/>
    <w:rsid w:val="00E26435"/>
    <w:rsid w:val="00E30D1F"/>
    <w:rsid w:val="00E31D6F"/>
    <w:rsid w:val="00E3792E"/>
    <w:rsid w:val="00E45157"/>
    <w:rsid w:val="00E47D2A"/>
    <w:rsid w:val="00E57EB9"/>
    <w:rsid w:val="00E66823"/>
    <w:rsid w:val="00E91E30"/>
    <w:rsid w:val="00E93004"/>
    <w:rsid w:val="00E94C32"/>
    <w:rsid w:val="00EA4430"/>
    <w:rsid w:val="00EA593C"/>
    <w:rsid w:val="00EC0EB0"/>
    <w:rsid w:val="00EC3E1E"/>
    <w:rsid w:val="00ED450F"/>
    <w:rsid w:val="00F05B6F"/>
    <w:rsid w:val="00F247B1"/>
    <w:rsid w:val="00F31BC4"/>
    <w:rsid w:val="00F32829"/>
    <w:rsid w:val="00F33CFF"/>
    <w:rsid w:val="00F340C9"/>
    <w:rsid w:val="00F369D6"/>
    <w:rsid w:val="00F36CA7"/>
    <w:rsid w:val="00F44871"/>
    <w:rsid w:val="00F4790F"/>
    <w:rsid w:val="00F520D9"/>
    <w:rsid w:val="00F62FC4"/>
    <w:rsid w:val="00F91D65"/>
    <w:rsid w:val="00F9213E"/>
    <w:rsid w:val="00F9425C"/>
    <w:rsid w:val="00F94541"/>
    <w:rsid w:val="00FA348B"/>
    <w:rsid w:val="00FA7E1F"/>
    <w:rsid w:val="00FB49F5"/>
    <w:rsid w:val="00FC19CB"/>
    <w:rsid w:val="00FC409F"/>
    <w:rsid w:val="00FD5747"/>
    <w:rsid w:val="00FE2F08"/>
    <w:rsid w:val="00FE4026"/>
    <w:rsid w:val="00FE5183"/>
    <w:rsid w:val="00FF0CB5"/>
    <w:rsid w:val="00FF0DDA"/>
    <w:rsid w:val="00FF4B5B"/>
    <w:rsid w:val="00FF607C"/>
    <w:rsid w:val="08E5C3AD"/>
    <w:rsid w:val="0EC6F608"/>
    <w:rsid w:val="1565E3E1"/>
    <w:rsid w:val="1CC1924A"/>
    <w:rsid w:val="1D480807"/>
    <w:rsid w:val="25DE220B"/>
    <w:rsid w:val="287AFEBF"/>
    <w:rsid w:val="2D38FE90"/>
    <w:rsid w:val="2E2D9367"/>
    <w:rsid w:val="37C52975"/>
    <w:rsid w:val="3B7E915C"/>
    <w:rsid w:val="3FB6E230"/>
    <w:rsid w:val="40DD4E95"/>
    <w:rsid w:val="51A7E6BF"/>
    <w:rsid w:val="5379F341"/>
    <w:rsid w:val="619D999F"/>
    <w:rsid w:val="62D2FB84"/>
    <w:rsid w:val="632717C7"/>
    <w:rsid w:val="6CC45928"/>
    <w:rsid w:val="7274FFCE"/>
    <w:rsid w:val="74EDC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D058D"/>
  <w15:docId w15:val="{622E9ACB-7D18-442C-B915-36FB3868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2" w:unhideWhenUsed="1"/>
    <w:lsdException w:name="annotation text" w:semiHidden="1"/>
    <w:lsdException w:name="header" w:semiHidden="1" w:uiPriority="99" w:unhideWhenUsed="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2"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uiPriority="22" w:qFormat="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A38"/>
    <w:pPr>
      <w:spacing w:after="80"/>
    </w:pPr>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table" w:styleId="Listtabell3dekorfrg1">
    <w:name w:val="List Table 3 Accent 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customStyle="1" w:styleId="nospace">
    <w:name w:val="no space"/>
    <w:basedOn w:val="Normal"/>
    <w:link w:val="nospaceChar"/>
    <w:qFormat/>
    <w:rsid w:val="0067379B"/>
    <w:pPr>
      <w:spacing w:after="160"/>
    </w:pPr>
    <w:rPr>
      <w:rFonts w:eastAsia="Georgia"/>
      <w:lang w:val="en-US"/>
    </w:rPr>
  </w:style>
  <w:style w:type="character" w:customStyle="1" w:styleId="nospaceChar">
    <w:name w:val="no space Char"/>
    <w:basedOn w:val="Standardstycketeckensnitt"/>
    <w:link w:val="nospace"/>
    <w:rsid w:val="0067379B"/>
    <w:rPr>
      <w:rFonts w:eastAsia="Georgia"/>
      <w:lang w:val="en-US"/>
    </w:rPr>
  </w:style>
  <w:style w:type="character" w:styleId="Kommentarsreferens">
    <w:name w:val="annotation reference"/>
    <w:basedOn w:val="Standardstycketeckensnitt"/>
    <w:semiHidden/>
    <w:rsid w:val="00EC0EB0"/>
    <w:rPr>
      <w:sz w:val="16"/>
      <w:szCs w:val="16"/>
    </w:rPr>
  </w:style>
  <w:style w:type="paragraph" w:styleId="Kommentarer">
    <w:name w:val="annotation text"/>
    <w:basedOn w:val="Normal"/>
    <w:link w:val="KommentarerChar"/>
    <w:semiHidden/>
    <w:rsid w:val="00EC0EB0"/>
    <w:pPr>
      <w:spacing w:line="240" w:lineRule="auto"/>
    </w:pPr>
  </w:style>
  <w:style w:type="character" w:customStyle="1" w:styleId="KommentarerChar">
    <w:name w:val="Kommentarer Char"/>
    <w:basedOn w:val="Standardstycketeckensnitt"/>
    <w:link w:val="Kommentarer"/>
    <w:semiHidden/>
    <w:rsid w:val="00EC0EB0"/>
  </w:style>
  <w:style w:type="paragraph" w:styleId="Kommentarsmne">
    <w:name w:val="annotation subject"/>
    <w:basedOn w:val="Kommentarer"/>
    <w:next w:val="Kommentarer"/>
    <w:link w:val="KommentarsmneChar"/>
    <w:semiHidden/>
    <w:rsid w:val="00EC0EB0"/>
    <w:rPr>
      <w:b/>
      <w:bCs/>
    </w:rPr>
  </w:style>
  <w:style w:type="character" w:customStyle="1" w:styleId="KommentarsmneChar">
    <w:name w:val="Kommentarsämne Char"/>
    <w:basedOn w:val="KommentarerChar"/>
    <w:link w:val="Kommentarsmne"/>
    <w:semiHidden/>
    <w:rsid w:val="00EC0EB0"/>
    <w:rPr>
      <w:b/>
      <w:bCs/>
    </w:rPr>
  </w:style>
  <w:style w:type="paragraph" w:customStyle="1" w:styleId="NormalwebbChar">
    <w:name w:val="Normal (webb) Char"/>
    <w:basedOn w:val="Sidhuvud"/>
    <w:qFormat/>
    <w:rsid w:val="006943B6"/>
    <w:pPr>
      <w:tabs>
        <w:tab w:val="clear" w:pos="4680"/>
        <w:tab w:val="clear" w:pos="9360"/>
        <w:tab w:val="center" w:pos="4536"/>
        <w:tab w:val="right" w:pos="9072"/>
      </w:tabs>
      <w:spacing w:after="0" w:line="200" w:lineRule="exact"/>
    </w:pPr>
    <w:rPr>
      <w:rFonts w:ascii="Verdana" w:eastAsia="Cambria" w:hAnsi="Verdana" w:cs="Times New Roman"/>
      <w:noProof w:val="0"/>
      <w:sz w:val="16"/>
      <w:szCs w:val="24"/>
      <w:lang w:eastAsia="en-US"/>
    </w:rPr>
  </w:style>
  <w:style w:type="paragraph" w:styleId="Normalwebb">
    <w:name w:val="Normal (Web)"/>
    <w:basedOn w:val="Normal"/>
    <w:uiPriority w:val="99"/>
    <w:rsid w:val="006943B6"/>
    <w:pPr>
      <w:spacing w:before="100" w:beforeAutospacing="1" w:after="119" w:line="240" w:lineRule="auto"/>
    </w:pPr>
    <w:rPr>
      <w:rFonts w:ascii="Times New Roman" w:hAnsi="Times New Roman"/>
      <w:sz w:val="24"/>
      <w:szCs w:val="24"/>
    </w:rPr>
  </w:style>
  <w:style w:type="paragraph" w:customStyle="1" w:styleId="Default">
    <w:name w:val="Default"/>
    <w:rsid w:val="006943B6"/>
    <w:pPr>
      <w:autoSpaceDE w:val="0"/>
      <w:autoSpaceDN w:val="0"/>
      <w:adjustRightInd w:val="0"/>
      <w:spacing w:line="240" w:lineRule="auto"/>
    </w:pPr>
    <w:rPr>
      <w:rFonts w:ascii="Times New Roman" w:hAnsi="Times New Roman"/>
      <w:color w:val="000000"/>
      <w:sz w:val="24"/>
      <w:szCs w:val="24"/>
    </w:rPr>
  </w:style>
  <w:style w:type="character" w:styleId="Stark">
    <w:name w:val="Strong"/>
    <w:uiPriority w:val="22"/>
    <w:qFormat/>
    <w:rsid w:val="006943B6"/>
    <w:rPr>
      <w:b/>
      <w:bCs/>
    </w:rPr>
  </w:style>
  <w:style w:type="paragraph" w:customStyle="1" w:styleId="punkt1">
    <w:name w:val="punkt 1"/>
    <w:basedOn w:val="Normal"/>
    <w:link w:val="punkt1Char"/>
    <w:qFormat/>
    <w:rsid w:val="00641D37"/>
    <w:pPr>
      <w:widowControl w:val="0"/>
      <w:numPr>
        <w:numId w:val="23"/>
      </w:numPr>
      <w:spacing w:after="60" w:line="240" w:lineRule="auto"/>
      <w:ind w:left="714" w:hanging="357"/>
    </w:pPr>
    <w:rPr>
      <w:rFonts w:eastAsia="Georgia"/>
    </w:rPr>
  </w:style>
  <w:style w:type="character" w:customStyle="1" w:styleId="punkt1Char">
    <w:name w:val="punkt 1 Char"/>
    <w:basedOn w:val="Standardstycketeckensnitt"/>
    <w:link w:val="punkt1"/>
    <w:rsid w:val="00641D37"/>
    <w:rPr>
      <w:rFonts w:eastAsia="Georgia"/>
    </w:rPr>
  </w:style>
  <w:style w:type="character" w:styleId="AnvndHyperlnk">
    <w:name w:val="FollowedHyperlink"/>
    <w:basedOn w:val="Standardstycketeckensnitt"/>
    <w:semiHidden/>
    <w:rsid w:val="00356471"/>
    <w:rPr>
      <w:color w:val="000000" w:themeColor="followedHyperlink"/>
      <w:u w:val="single"/>
    </w:rPr>
  </w:style>
  <w:style w:type="table" w:styleId="Listtabell1ljus">
    <w:name w:val="List Table 1 Light"/>
    <w:basedOn w:val="Normaltabell"/>
    <w:uiPriority w:val="46"/>
    <w:rsid w:val="003A64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F340C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rdstycketeckensnitt"/>
    <w:rsid w:val="00F340C9"/>
  </w:style>
  <w:style w:type="character" w:customStyle="1" w:styleId="eop">
    <w:name w:val="eop"/>
    <w:basedOn w:val="Standardstycketeckensnitt"/>
    <w:rsid w:val="00F340C9"/>
  </w:style>
  <w:style w:type="character" w:customStyle="1" w:styleId="spellingerror">
    <w:name w:val="spellingerror"/>
    <w:basedOn w:val="Standardstycketeckensnitt"/>
    <w:rsid w:val="00F340C9"/>
  </w:style>
  <w:style w:type="character" w:customStyle="1" w:styleId="Olstomnmnande1">
    <w:name w:val="Olöst omnämnande1"/>
    <w:basedOn w:val="Standardstycketeckensnitt"/>
    <w:uiPriority w:val="99"/>
    <w:semiHidden/>
    <w:unhideWhenUsed/>
    <w:rsid w:val="00802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452">
      <w:bodyDiv w:val="1"/>
      <w:marLeft w:val="0"/>
      <w:marRight w:val="0"/>
      <w:marTop w:val="0"/>
      <w:marBottom w:val="0"/>
      <w:divBdr>
        <w:top w:val="none" w:sz="0" w:space="0" w:color="auto"/>
        <w:left w:val="none" w:sz="0" w:space="0" w:color="auto"/>
        <w:bottom w:val="none" w:sz="0" w:space="0" w:color="auto"/>
        <w:right w:val="none" w:sz="0" w:space="0" w:color="auto"/>
      </w:divBdr>
    </w:div>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5714176">
      <w:bodyDiv w:val="1"/>
      <w:marLeft w:val="0"/>
      <w:marRight w:val="0"/>
      <w:marTop w:val="0"/>
      <w:marBottom w:val="0"/>
      <w:divBdr>
        <w:top w:val="none" w:sz="0" w:space="0" w:color="auto"/>
        <w:left w:val="none" w:sz="0" w:space="0" w:color="auto"/>
        <w:bottom w:val="none" w:sz="0" w:space="0" w:color="auto"/>
        <w:right w:val="none" w:sz="0" w:space="0" w:color="auto"/>
      </w:divBdr>
    </w:div>
    <w:div w:id="506948645">
      <w:bodyDiv w:val="1"/>
      <w:marLeft w:val="0"/>
      <w:marRight w:val="0"/>
      <w:marTop w:val="0"/>
      <w:marBottom w:val="0"/>
      <w:divBdr>
        <w:top w:val="none" w:sz="0" w:space="0" w:color="auto"/>
        <w:left w:val="none" w:sz="0" w:space="0" w:color="auto"/>
        <w:bottom w:val="none" w:sz="0" w:space="0" w:color="auto"/>
        <w:right w:val="none" w:sz="0" w:space="0" w:color="auto"/>
      </w:divBdr>
      <w:divsChild>
        <w:div w:id="1434519474">
          <w:marLeft w:val="0"/>
          <w:marRight w:val="0"/>
          <w:marTop w:val="0"/>
          <w:marBottom w:val="0"/>
          <w:divBdr>
            <w:top w:val="none" w:sz="0" w:space="0" w:color="auto"/>
            <w:left w:val="none" w:sz="0" w:space="0" w:color="auto"/>
            <w:bottom w:val="none" w:sz="0" w:space="0" w:color="auto"/>
            <w:right w:val="none" w:sz="0" w:space="0" w:color="auto"/>
          </w:divBdr>
        </w:div>
        <w:div w:id="1451125009">
          <w:marLeft w:val="0"/>
          <w:marRight w:val="0"/>
          <w:marTop w:val="0"/>
          <w:marBottom w:val="0"/>
          <w:divBdr>
            <w:top w:val="none" w:sz="0" w:space="0" w:color="auto"/>
            <w:left w:val="none" w:sz="0" w:space="0" w:color="auto"/>
            <w:bottom w:val="none" w:sz="0" w:space="0" w:color="auto"/>
            <w:right w:val="none" w:sz="0" w:space="0" w:color="auto"/>
          </w:divBdr>
          <w:divsChild>
            <w:div w:id="211313426">
              <w:marLeft w:val="-75"/>
              <w:marRight w:val="0"/>
              <w:marTop w:val="30"/>
              <w:marBottom w:val="30"/>
              <w:divBdr>
                <w:top w:val="none" w:sz="0" w:space="0" w:color="auto"/>
                <w:left w:val="none" w:sz="0" w:space="0" w:color="auto"/>
                <w:bottom w:val="none" w:sz="0" w:space="0" w:color="auto"/>
                <w:right w:val="none" w:sz="0" w:space="0" w:color="auto"/>
              </w:divBdr>
              <w:divsChild>
                <w:div w:id="555552253">
                  <w:marLeft w:val="0"/>
                  <w:marRight w:val="0"/>
                  <w:marTop w:val="0"/>
                  <w:marBottom w:val="0"/>
                  <w:divBdr>
                    <w:top w:val="none" w:sz="0" w:space="0" w:color="auto"/>
                    <w:left w:val="none" w:sz="0" w:space="0" w:color="auto"/>
                    <w:bottom w:val="none" w:sz="0" w:space="0" w:color="auto"/>
                    <w:right w:val="none" w:sz="0" w:space="0" w:color="auto"/>
                  </w:divBdr>
                  <w:divsChild>
                    <w:div w:id="986478334">
                      <w:marLeft w:val="0"/>
                      <w:marRight w:val="0"/>
                      <w:marTop w:val="0"/>
                      <w:marBottom w:val="0"/>
                      <w:divBdr>
                        <w:top w:val="none" w:sz="0" w:space="0" w:color="auto"/>
                        <w:left w:val="none" w:sz="0" w:space="0" w:color="auto"/>
                        <w:bottom w:val="none" w:sz="0" w:space="0" w:color="auto"/>
                        <w:right w:val="none" w:sz="0" w:space="0" w:color="auto"/>
                      </w:divBdr>
                    </w:div>
                  </w:divsChild>
                </w:div>
                <w:div w:id="1582135248">
                  <w:marLeft w:val="0"/>
                  <w:marRight w:val="0"/>
                  <w:marTop w:val="0"/>
                  <w:marBottom w:val="0"/>
                  <w:divBdr>
                    <w:top w:val="none" w:sz="0" w:space="0" w:color="auto"/>
                    <w:left w:val="none" w:sz="0" w:space="0" w:color="auto"/>
                    <w:bottom w:val="none" w:sz="0" w:space="0" w:color="auto"/>
                    <w:right w:val="none" w:sz="0" w:space="0" w:color="auto"/>
                  </w:divBdr>
                  <w:divsChild>
                    <w:div w:id="1025903669">
                      <w:marLeft w:val="0"/>
                      <w:marRight w:val="0"/>
                      <w:marTop w:val="0"/>
                      <w:marBottom w:val="0"/>
                      <w:divBdr>
                        <w:top w:val="none" w:sz="0" w:space="0" w:color="auto"/>
                        <w:left w:val="none" w:sz="0" w:space="0" w:color="auto"/>
                        <w:bottom w:val="none" w:sz="0" w:space="0" w:color="auto"/>
                        <w:right w:val="none" w:sz="0" w:space="0" w:color="auto"/>
                      </w:divBdr>
                    </w:div>
                  </w:divsChild>
                </w:div>
                <w:div w:id="1589735298">
                  <w:marLeft w:val="0"/>
                  <w:marRight w:val="0"/>
                  <w:marTop w:val="0"/>
                  <w:marBottom w:val="0"/>
                  <w:divBdr>
                    <w:top w:val="none" w:sz="0" w:space="0" w:color="auto"/>
                    <w:left w:val="none" w:sz="0" w:space="0" w:color="auto"/>
                    <w:bottom w:val="none" w:sz="0" w:space="0" w:color="auto"/>
                    <w:right w:val="none" w:sz="0" w:space="0" w:color="auto"/>
                  </w:divBdr>
                  <w:divsChild>
                    <w:div w:id="507602790">
                      <w:marLeft w:val="0"/>
                      <w:marRight w:val="0"/>
                      <w:marTop w:val="0"/>
                      <w:marBottom w:val="0"/>
                      <w:divBdr>
                        <w:top w:val="none" w:sz="0" w:space="0" w:color="auto"/>
                        <w:left w:val="none" w:sz="0" w:space="0" w:color="auto"/>
                        <w:bottom w:val="none" w:sz="0" w:space="0" w:color="auto"/>
                        <w:right w:val="none" w:sz="0" w:space="0" w:color="auto"/>
                      </w:divBdr>
                    </w:div>
                  </w:divsChild>
                </w:div>
                <w:div w:id="932661194">
                  <w:marLeft w:val="0"/>
                  <w:marRight w:val="0"/>
                  <w:marTop w:val="0"/>
                  <w:marBottom w:val="0"/>
                  <w:divBdr>
                    <w:top w:val="none" w:sz="0" w:space="0" w:color="auto"/>
                    <w:left w:val="none" w:sz="0" w:space="0" w:color="auto"/>
                    <w:bottom w:val="none" w:sz="0" w:space="0" w:color="auto"/>
                    <w:right w:val="none" w:sz="0" w:space="0" w:color="auto"/>
                  </w:divBdr>
                  <w:divsChild>
                    <w:div w:id="2033728261">
                      <w:marLeft w:val="0"/>
                      <w:marRight w:val="0"/>
                      <w:marTop w:val="0"/>
                      <w:marBottom w:val="0"/>
                      <w:divBdr>
                        <w:top w:val="none" w:sz="0" w:space="0" w:color="auto"/>
                        <w:left w:val="none" w:sz="0" w:space="0" w:color="auto"/>
                        <w:bottom w:val="none" w:sz="0" w:space="0" w:color="auto"/>
                        <w:right w:val="none" w:sz="0" w:space="0" w:color="auto"/>
                      </w:divBdr>
                    </w:div>
                  </w:divsChild>
                </w:div>
                <w:div w:id="610212800">
                  <w:marLeft w:val="0"/>
                  <w:marRight w:val="0"/>
                  <w:marTop w:val="0"/>
                  <w:marBottom w:val="0"/>
                  <w:divBdr>
                    <w:top w:val="none" w:sz="0" w:space="0" w:color="auto"/>
                    <w:left w:val="none" w:sz="0" w:space="0" w:color="auto"/>
                    <w:bottom w:val="none" w:sz="0" w:space="0" w:color="auto"/>
                    <w:right w:val="none" w:sz="0" w:space="0" w:color="auto"/>
                  </w:divBdr>
                  <w:divsChild>
                    <w:div w:id="912348474">
                      <w:marLeft w:val="0"/>
                      <w:marRight w:val="0"/>
                      <w:marTop w:val="0"/>
                      <w:marBottom w:val="0"/>
                      <w:divBdr>
                        <w:top w:val="none" w:sz="0" w:space="0" w:color="auto"/>
                        <w:left w:val="none" w:sz="0" w:space="0" w:color="auto"/>
                        <w:bottom w:val="none" w:sz="0" w:space="0" w:color="auto"/>
                        <w:right w:val="none" w:sz="0" w:space="0" w:color="auto"/>
                      </w:divBdr>
                    </w:div>
                  </w:divsChild>
                </w:div>
                <w:div w:id="803276470">
                  <w:marLeft w:val="0"/>
                  <w:marRight w:val="0"/>
                  <w:marTop w:val="0"/>
                  <w:marBottom w:val="0"/>
                  <w:divBdr>
                    <w:top w:val="none" w:sz="0" w:space="0" w:color="auto"/>
                    <w:left w:val="none" w:sz="0" w:space="0" w:color="auto"/>
                    <w:bottom w:val="none" w:sz="0" w:space="0" w:color="auto"/>
                    <w:right w:val="none" w:sz="0" w:space="0" w:color="auto"/>
                  </w:divBdr>
                  <w:divsChild>
                    <w:div w:id="592399386">
                      <w:marLeft w:val="0"/>
                      <w:marRight w:val="0"/>
                      <w:marTop w:val="0"/>
                      <w:marBottom w:val="0"/>
                      <w:divBdr>
                        <w:top w:val="none" w:sz="0" w:space="0" w:color="auto"/>
                        <w:left w:val="none" w:sz="0" w:space="0" w:color="auto"/>
                        <w:bottom w:val="none" w:sz="0" w:space="0" w:color="auto"/>
                        <w:right w:val="none" w:sz="0" w:space="0" w:color="auto"/>
                      </w:divBdr>
                    </w:div>
                  </w:divsChild>
                </w:div>
                <w:div w:id="2053767986">
                  <w:marLeft w:val="0"/>
                  <w:marRight w:val="0"/>
                  <w:marTop w:val="0"/>
                  <w:marBottom w:val="0"/>
                  <w:divBdr>
                    <w:top w:val="none" w:sz="0" w:space="0" w:color="auto"/>
                    <w:left w:val="none" w:sz="0" w:space="0" w:color="auto"/>
                    <w:bottom w:val="none" w:sz="0" w:space="0" w:color="auto"/>
                    <w:right w:val="none" w:sz="0" w:space="0" w:color="auto"/>
                  </w:divBdr>
                  <w:divsChild>
                    <w:div w:id="1914700977">
                      <w:marLeft w:val="0"/>
                      <w:marRight w:val="0"/>
                      <w:marTop w:val="0"/>
                      <w:marBottom w:val="0"/>
                      <w:divBdr>
                        <w:top w:val="none" w:sz="0" w:space="0" w:color="auto"/>
                        <w:left w:val="none" w:sz="0" w:space="0" w:color="auto"/>
                        <w:bottom w:val="none" w:sz="0" w:space="0" w:color="auto"/>
                        <w:right w:val="none" w:sz="0" w:space="0" w:color="auto"/>
                      </w:divBdr>
                    </w:div>
                  </w:divsChild>
                </w:div>
                <w:div w:id="2057502985">
                  <w:marLeft w:val="0"/>
                  <w:marRight w:val="0"/>
                  <w:marTop w:val="0"/>
                  <w:marBottom w:val="0"/>
                  <w:divBdr>
                    <w:top w:val="none" w:sz="0" w:space="0" w:color="auto"/>
                    <w:left w:val="none" w:sz="0" w:space="0" w:color="auto"/>
                    <w:bottom w:val="none" w:sz="0" w:space="0" w:color="auto"/>
                    <w:right w:val="none" w:sz="0" w:space="0" w:color="auto"/>
                  </w:divBdr>
                  <w:divsChild>
                    <w:div w:id="650211646">
                      <w:marLeft w:val="0"/>
                      <w:marRight w:val="0"/>
                      <w:marTop w:val="0"/>
                      <w:marBottom w:val="0"/>
                      <w:divBdr>
                        <w:top w:val="none" w:sz="0" w:space="0" w:color="auto"/>
                        <w:left w:val="none" w:sz="0" w:space="0" w:color="auto"/>
                        <w:bottom w:val="none" w:sz="0" w:space="0" w:color="auto"/>
                        <w:right w:val="none" w:sz="0" w:space="0" w:color="auto"/>
                      </w:divBdr>
                    </w:div>
                  </w:divsChild>
                </w:div>
                <w:div w:id="410781717">
                  <w:marLeft w:val="0"/>
                  <w:marRight w:val="0"/>
                  <w:marTop w:val="0"/>
                  <w:marBottom w:val="0"/>
                  <w:divBdr>
                    <w:top w:val="none" w:sz="0" w:space="0" w:color="auto"/>
                    <w:left w:val="none" w:sz="0" w:space="0" w:color="auto"/>
                    <w:bottom w:val="none" w:sz="0" w:space="0" w:color="auto"/>
                    <w:right w:val="none" w:sz="0" w:space="0" w:color="auto"/>
                  </w:divBdr>
                  <w:divsChild>
                    <w:div w:id="906888550">
                      <w:marLeft w:val="0"/>
                      <w:marRight w:val="0"/>
                      <w:marTop w:val="0"/>
                      <w:marBottom w:val="0"/>
                      <w:divBdr>
                        <w:top w:val="none" w:sz="0" w:space="0" w:color="auto"/>
                        <w:left w:val="none" w:sz="0" w:space="0" w:color="auto"/>
                        <w:bottom w:val="none" w:sz="0" w:space="0" w:color="auto"/>
                        <w:right w:val="none" w:sz="0" w:space="0" w:color="auto"/>
                      </w:divBdr>
                    </w:div>
                  </w:divsChild>
                </w:div>
                <w:div w:id="1578128674">
                  <w:marLeft w:val="0"/>
                  <w:marRight w:val="0"/>
                  <w:marTop w:val="0"/>
                  <w:marBottom w:val="0"/>
                  <w:divBdr>
                    <w:top w:val="none" w:sz="0" w:space="0" w:color="auto"/>
                    <w:left w:val="none" w:sz="0" w:space="0" w:color="auto"/>
                    <w:bottom w:val="none" w:sz="0" w:space="0" w:color="auto"/>
                    <w:right w:val="none" w:sz="0" w:space="0" w:color="auto"/>
                  </w:divBdr>
                  <w:divsChild>
                    <w:div w:id="467866738">
                      <w:marLeft w:val="0"/>
                      <w:marRight w:val="0"/>
                      <w:marTop w:val="0"/>
                      <w:marBottom w:val="0"/>
                      <w:divBdr>
                        <w:top w:val="none" w:sz="0" w:space="0" w:color="auto"/>
                        <w:left w:val="none" w:sz="0" w:space="0" w:color="auto"/>
                        <w:bottom w:val="none" w:sz="0" w:space="0" w:color="auto"/>
                        <w:right w:val="none" w:sz="0" w:space="0" w:color="auto"/>
                      </w:divBdr>
                    </w:div>
                  </w:divsChild>
                </w:div>
                <w:div w:id="597717706">
                  <w:marLeft w:val="0"/>
                  <w:marRight w:val="0"/>
                  <w:marTop w:val="0"/>
                  <w:marBottom w:val="0"/>
                  <w:divBdr>
                    <w:top w:val="none" w:sz="0" w:space="0" w:color="auto"/>
                    <w:left w:val="none" w:sz="0" w:space="0" w:color="auto"/>
                    <w:bottom w:val="none" w:sz="0" w:space="0" w:color="auto"/>
                    <w:right w:val="none" w:sz="0" w:space="0" w:color="auto"/>
                  </w:divBdr>
                  <w:divsChild>
                    <w:div w:id="174537663">
                      <w:marLeft w:val="0"/>
                      <w:marRight w:val="0"/>
                      <w:marTop w:val="0"/>
                      <w:marBottom w:val="0"/>
                      <w:divBdr>
                        <w:top w:val="none" w:sz="0" w:space="0" w:color="auto"/>
                        <w:left w:val="none" w:sz="0" w:space="0" w:color="auto"/>
                        <w:bottom w:val="none" w:sz="0" w:space="0" w:color="auto"/>
                        <w:right w:val="none" w:sz="0" w:space="0" w:color="auto"/>
                      </w:divBdr>
                    </w:div>
                  </w:divsChild>
                </w:div>
                <w:div w:id="1827671825">
                  <w:marLeft w:val="0"/>
                  <w:marRight w:val="0"/>
                  <w:marTop w:val="0"/>
                  <w:marBottom w:val="0"/>
                  <w:divBdr>
                    <w:top w:val="none" w:sz="0" w:space="0" w:color="auto"/>
                    <w:left w:val="none" w:sz="0" w:space="0" w:color="auto"/>
                    <w:bottom w:val="none" w:sz="0" w:space="0" w:color="auto"/>
                    <w:right w:val="none" w:sz="0" w:space="0" w:color="auto"/>
                  </w:divBdr>
                  <w:divsChild>
                    <w:div w:id="1430002913">
                      <w:marLeft w:val="0"/>
                      <w:marRight w:val="0"/>
                      <w:marTop w:val="0"/>
                      <w:marBottom w:val="0"/>
                      <w:divBdr>
                        <w:top w:val="none" w:sz="0" w:space="0" w:color="auto"/>
                        <w:left w:val="none" w:sz="0" w:space="0" w:color="auto"/>
                        <w:bottom w:val="none" w:sz="0" w:space="0" w:color="auto"/>
                        <w:right w:val="none" w:sz="0" w:space="0" w:color="auto"/>
                      </w:divBdr>
                    </w:div>
                  </w:divsChild>
                </w:div>
                <w:div w:id="462432544">
                  <w:marLeft w:val="0"/>
                  <w:marRight w:val="0"/>
                  <w:marTop w:val="0"/>
                  <w:marBottom w:val="0"/>
                  <w:divBdr>
                    <w:top w:val="none" w:sz="0" w:space="0" w:color="auto"/>
                    <w:left w:val="none" w:sz="0" w:space="0" w:color="auto"/>
                    <w:bottom w:val="none" w:sz="0" w:space="0" w:color="auto"/>
                    <w:right w:val="none" w:sz="0" w:space="0" w:color="auto"/>
                  </w:divBdr>
                  <w:divsChild>
                    <w:div w:id="2021003880">
                      <w:marLeft w:val="0"/>
                      <w:marRight w:val="0"/>
                      <w:marTop w:val="0"/>
                      <w:marBottom w:val="0"/>
                      <w:divBdr>
                        <w:top w:val="none" w:sz="0" w:space="0" w:color="auto"/>
                        <w:left w:val="none" w:sz="0" w:space="0" w:color="auto"/>
                        <w:bottom w:val="none" w:sz="0" w:space="0" w:color="auto"/>
                        <w:right w:val="none" w:sz="0" w:space="0" w:color="auto"/>
                      </w:divBdr>
                    </w:div>
                  </w:divsChild>
                </w:div>
                <w:div w:id="758329952">
                  <w:marLeft w:val="0"/>
                  <w:marRight w:val="0"/>
                  <w:marTop w:val="0"/>
                  <w:marBottom w:val="0"/>
                  <w:divBdr>
                    <w:top w:val="none" w:sz="0" w:space="0" w:color="auto"/>
                    <w:left w:val="none" w:sz="0" w:space="0" w:color="auto"/>
                    <w:bottom w:val="none" w:sz="0" w:space="0" w:color="auto"/>
                    <w:right w:val="none" w:sz="0" w:space="0" w:color="auto"/>
                  </w:divBdr>
                  <w:divsChild>
                    <w:div w:id="1450706382">
                      <w:marLeft w:val="0"/>
                      <w:marRight w:val="0"/>
                      <w:marTop w:val="0"/>
                      <w:marBottom w:val="0"/>
                      <w:divBdr>
                        <w:top w:val="none" w:sz="0" w:space="0" w:color="auto"/>
                        <w:left w:val="none" w:sz="0" w:space="0" w:color="auto"/>
                        <w:bottom w:val="none" w:sz="0" w:space="0" w:color="auto"/>
                        <w:right w:val="none" w:sz="0" w:space="0" w:color="auto"/>
                      </w:divBdr>
                    </w:div>
                  </w:divsChild>
                </w:div>
                <w:div w:id="1265844107">
                  <w:marLeft w:val="0"/>
                  <w:marRight w:val="0"/>
                  <w:marTop w:val="0"/>
                  <w:marBottom w:val="0"/>
                  <w:divBdr>
                    <w:top w:val="none" w:sz="0" w:space="0" w:color="auto"/>
                    <w:left w:val="none" w:sz="0" w:space="0" w:color="auto"/>
                    <w:bottom w:val="none" w:sz="0" w:space="0" w:color="auto"/>
                    <w:right w:val="none" w:sz="0" w:space="0" w:color="auto"/>
                  </w:divBdr>
                  <w:divsChild>
                    <w:div w:id="358749648">
                      <w:marLeft w:val="0"/>
                      <w:marRight w:val="0"/>
                      <w:marTop w:val="0"/>
                      <w:marBottom w:val="0"/>
                      <w:divBdr>
                        <w:top w:val="none" w:sz="0" w:space="0" w:color="auto"/>
                        <w:left w:val="none" w:sz="0" w:space="0" w:color="auto"/>
                        <w:bottom w:val="none" w:sz="0" w:space="0" w:color="auto"/>
                        <w:right w:val="none" w:sz="0" w:space="0" w:color="auto"/>
                      </w:divBdr>
                    </w:div>
                  </w:divsChild>
                </w:div>
                <w:div w:id="1599369758">
                  <w:marLeft w:val="0"/>
                  <w:marRight w:val="0"/>
                  <w:marTop w:val="0"/>
                  <w:marBottom w:val="0"/>
                  <w:divBdr>
                    <w:top w:val="none" w:sz="0" w:space="0" w:color="auto"/>
                    <w:left w:val="none" w:sz="0" w:space="0" w:color="auto"/>
                    <w:bottom w:val="none" w:sz="0" w:space="0" w:color="auto"/>
                    <w:right w:val="none" w:sz="0" w:space="0" w:color="auto"/>
                  </w:divBdr>
                  <w:divsChild>
                    <w:div w:id="1489322251">
                      <w:marLeft w:val="0"/>
                      <w:marRight w:val="0"/>
                      <w:marTop w:val="0"/>
                      <w:marBottom w:val="0"/>
                      <w:divBdr>
                        <w:top w:val="none" w:sz="0" w:space="0" w:color="auto"/>
                        <w:left w:val="none" w:sz="0" w:space="0" w:color="auto"/>
                        <w:bottom w:val="none" w:sz="0" w:space="0" w:color="auto"/>
                        <w:right w:val="none" w:sz="0" w:space="0" w:color="auto"/>
                      </w:divBdr>
                    </w:div>
                  </w:divsChild>
                </w:div>
                <w:div w:id="217519089">
                  <w:marLeft w:val="0"/>
                  <w:marRight w:val="0"/>
                  <w:marTop w:val="0"/>
                  <w:marBottom w:val="0"/>
                  <w:divBdr>
                    <w:top w:val="none" w:sz="0" w:space="0" w:color="auto"/>
                    <w:left w:val="none" w:sz="0" w:space="0" w:color="auto"/>
                    <w:bottom w:val="none" w:sz="0" w:space="0" w:color="auto"/>
                    <w:right w:val="none" w:sz="0" w:space="0" w:color="auto"/>
                  </w:divBdr>
                  <w:divsChild>
                    <w:div w:id="205994916">
                      <w:marLeft w:val="0"/>
                      <w:marRight w:val="0"/>
                      <w:marTop w:val="0"/>
                      <w:marBottom w:val="0"/>
                      <w:divBdr>
                        <w:top w:val="none" w:sz="0" w:space="0" w:color="auto"/>
                        <w:left w:val="none" w:sz="0" w:space="0" w:color="auto"/>
                        <w:bottom w:val="none" w:sz="0" w:space="0" w:color="auto"/>
                        <w:right w:val="none" w:sz="0" w:space="0" w:color="auto"/>
                      </w:divBdr>
                    </w:div>
                  </w:divsChild>
                </w:div>
                <w:div w:id="1136333790">
                  <w:marLeft w:val="0"/>
                  <w:marRight w:val="0"/>
                  <w:marTop w:val="0"/>
                  <w:marBottom w:val="0"/>
                  <w:divBdr>
                    <w:top w:val="none" w:sz="0" w:space="0" w:color="auto"/>
                    <w:left w:val="none" w:sz="0" w:space="0" w:color="auto"/>
                    <w:bottom w:val="none" w:sz="0" w:space="0" w:color="auto"/>
                    <w:right w:val="none" w:sz="0" w:space="0" w:color="auto"/>
                  </w:divBdr>
                  <w:divsChild>
                    <w:div w:id="499202260">
                      <w:marLeft w:val="0"/>
                      <w:marRight w:val="0"/>
                      <w:marTop w:val="0"/>
                      <w:marBottom w:val="0"/>
                      <w:divBdr>
                        <w:top w:val="none" w:sz="0" w:space="0" w:color="auto"/>
                        <w:left w:val="none" w:sz="0" w:space="0" w:color="auto"/>
                        <w:bottom w:val="none" w:sz="0" w:space="0" w:color="auto"/>
                        <w:right w:val="none" w:sz="0" w:space="0" w:color="auto"/>
                      </w:divBdr>
                    </w:div>
                  </w:divsChild>
                </w:div>
                <w:div w:id="922566036">
                  <w:marLeft w:val="0"/>
                  <w:marRight w:val="0"/>
                  <w:marTop w:val="0"/>
                  <w:marBottom w:val="0"/>
                  <w:divBdr>
                    <w:top w:val="none" w:sz="0" w:space="0" w:color="auto"/>
                    <w:left w:val="none" w:sz="0" w:space="0" w:color="auto"/>
                    <w:bottom w:val="none" w:sz="0" w:space="0" w:color="auto"/>
                    <w:right w:val="none" w:sz="0" w:space="0" w:color="auto"/>
                  </w:divBdr>
                  <w:divsChild>
                    <w:div w:id="807355008">
                      <w:marLeft w:val="0"/>
                      <w:marRight w:val="0"/>
                      <w:marTop w:val="0"/>
                      <w:marBottom w:val="0"/>
                      <w:divBdr>
                        <w:top w:val="none" w:sz="0" w:space="0" w:color="auto"/>
                        <w:left w:val="none" w:sz="0" w:space="0" w:color="auto"/>
                        <w:bottom w:val="none" w:sz="0" w:space="0" w:color="auto"/>
                        <w:right w:val="none" w:sz="0" w:space="0" w:color="auto"/>
                      </w:divBdr>
                    </w:div>
                  </w:divsChild>
                </w:div>
                <w:div w:id="1545025630">
                  <w:marLeft w:val="0"/>
                  <w:marRight w:val="0"/>
                  <w:marTop w:val="0"/>
                  <w:marBottom w:val="0"/>
                  <w:divBdr>
                    <w:top w:val="none" w:sz="0" w:space="0" w:color="auto"/>
                    <w:left w:val="none" w:sz="0" w:space="0" w:color="auto"/>
                    <w:bottom w:val="none" w:sz="0" w:space="0" w:color="auto"/>
                    <w:right w:val="none" w:sz="0" w:space="0" w:color="auto"/>
                  </w:divBdr>
                  <w:divsChild>
                    <w:div w:id="1646466499">
                      <w:marLeft w:val="0"/>
                      <w:marRight w:val="0"/>
                      <w:marTop w:val="0"/>
                      <w:marBottom w:val="0"/>
                      <w:divBdr>
                        <w:top w:val="none" w:sz="0" w:space="0" w:color="auto"/>
                        <w:left w:val="none" w:sz="0" w:space="0" w:color="auto"/>
                        <w:bottom w:val="none" w:sz="0" w:space="0" w:color="auto"/>
                        <w:right w:val="none" w:sz="0" w:space="0" w:color="auto"/>
                      </w:divBdr>
                    </w:div>
                  </w:divsChild>
                </w:div>
                <w:div w:id="1398163619">
                  <w:marLeft w:val="0"/>
                  <w:marRight w:val="0"/>
                  <w:marTop w:val="0"/>
                  <w:marBottom w:val="0"/>
                  <w:divBdr>
                    <w:top w:val="none" w:sz="0" w:space="0" w:color="auto"/>
                    <w:left w:val="none" w:sz="0" w:space="0" w:color="auto"/>
                    <w:bottom w:val="none" w:sz="0" w:space="0" w:color="auto"/>
                    <w:right w:val="none" w:sz="0" w:space="0" w:color="auto"/>
                  </w:divBdr>
                  <w:divsChild>
                    <w:div w:id="153961876">
                      <w:marLeft w:val="0"/>
                      <w:marRight w:val="0"/>
                      <w:marTop w:val="0"/>
                      <w:marBottom w:val="0"/>
                      <w:divBdr>
                        <w:top w:val="none" w:sz="0" w:space="0" w:color="auto"/>
                        <w:left w:val="none" w:sz="0" w:space="0" w:color="auto"/>
                        <w:bottom w:val="none" w:sz="0" w:space="0" w:color="auto"/>
                        <w:right w:val="none" w:sz="0" w:space="0" w:color="auto"/>
                      </w:divBdr>
                    </w:div>
                  </w:divsChild>
                </w:div>
                <w:div w:id="1928686960">
                  <w:marLeft w:val="0"/>
                  <w:marRight w:val="0"/>
                  <w:marTop w:val="0"/>
                  <w:marBottom w:val="0"/>
                  <w:divBdr>
                    <w:top w:val="none" w:sz="0" w:space="0" w:color="auto"/>
                    <w:left w:val="none" w:sz="0" w:space="0" w:color="auto"/>
                    <w:bottom w:val="none" w:sz="0" w:space="0" w:color="auto"/>
                    <w:right w:val="none" w:sz="0" w:space="0" w:color="auto"/>
                  </w:divBdr>
                  <w:divsChild>
                    <w:div w:id="696465685">
                      <w:marLeft w:val="0"/>
                      <w:marRight w:val="0"/>
                      <w:marTop w:val="0"/>
                      <w:marBottom w:val="0"/>
                      <w:divBdr>
                        <w:top w:val="none" w:sz="0" w:space="0" w:color="auto"/>
                        <w:left w:val="none" w:sz="0" w:space="0" w:color="auto"/>
                        <w:bottom w:val="none" w:sz="0" w:space="0" w:color="auto"/>
                        <w:right w:val="none" w:sz="0" w:space="0" w:color="auto"/>
                      </w:divBdr>
                    </w:div>
                  </w:divsChild>
                </w:div>
                <w:div w:id="494807515">
                  <w:marLeft w:val="0"/>
                  <w:marRight w:val="0"/>
                  <w:marTop w:val="0"/>
                  <w:marBottom w:val="0"/>
                  <w:divBdr>
                    <w:top w:val="none" w:sz="0" w:space="0" w:color="auto"/>
                    <w:left w:val="none" w:sz="0" w:space="0" w:color="auto"/>
                    <w:bottom w:val="none" w:sz="0" w:space="0" w:color="auto"/>
                    <w:right w:val="none" w:sz="0" w:space="0" w:color="auto"/>
                  </w:divBdr>
                  <w:divsChild>
                    <w:div w:id="128590648">
                      <w:marLeft w:val="0"/>
                      <w:marRight w:val="0"/>
                      <w:marTop w:val="0"/>
                      <w:marBottom w:val="0"/>
                      <w:divBdr>
                        <w:top w:val="none" w:sz="0" w:space="0" w:color="auto"/>
                        <w:left w:val="none" w:sz="0" w:space="0" w:color="auto"/>
                        <w:bottom w:val="none" w:sz="0" w:space="0" w:color="auto"/>
                        <w:right w:val="none" w:sz="0" w:space="0" w:color="auto"/>
                      </w:divBdr>
                    </w:div>
                  </w:divsChild>
                </w:div>
                <w:div w:id="437870200">
                  <w:marLeft w:val="0"/>
                  <w:marRight w:val="0"/>
                  <w:marTop w:val="0"/>
                  <w:marBottom w:val="0"/>
                  <w:divBdr>
                    <w:top w:val="none" w:sz="0" w:space="0" w:color="auto"/>
                    <w:left w:val="none" w:sz="0" w:space="0" w:color="auto"/>
                    <w:bottom w:val="none" w:sz="0" w:space="0" w:color="auto"/>
                    <w:right w:val="none" w:sz="0" w:space="0" w:color="auto"/>
                  </w:divBdr>
                  <w:divsChild>
                    <w:div w:id="1264222091">
                      <w:marLeft w:val="0"/>
                      <w:marRight w:val="0"/>
                      <w:marTop w:val="0"/>
                      <w:marBottom w:val="0"/>
                      <w:divBdr>
                        <w:top w:val="none" w:sz="0" w:space="0" w:color="auto"/>
                        <w:left w:val="none" w:sz="0" w:space="0" w:color="auto"/>
                        <w:bottom w:val="none" w:sz="0" w:space="0" w:color="auto"/>
                        <w:right w:val="none" w:sz="0" w:space="0" w:color="auto"/>
                      </w:divBdr>
                    </w:div>
                  </w:divsChild>
                </w:div>
                <w:div w:id="1644313505">
                  <w:marLeft w:val="0"/>
                  <w:marRight w:val="0"/>
                  <w:marTop w:val="0"/>
                  <w:marBottom w:val="0"/>
                  <w:divBdr>
                    <w:top w:val="none" w:sz="0" w:space="0" w:color="auto"/>
                    <w:left w:val="none" w:sz="0" w:space="0" w:color="auto"/>
                    <w:bottom w:val="none" w:sz="0" w:space="0" w:color="auto"/>
                    <w:right w:val="none" w:sz="0" w:space="0" w:color="auto"/>
                  </w:divBdr>
                  <w:divsChild>
                    <w:div w:id="1380739068">
                      <w:marLeft w:val="0"/>
                      <w:marRight w:val="0"/>
                      <w:marTop w:val="0"/>
                      <w:marBottom w:val="0"/>
                      <w:divBdr>
                        <w:top w:val="none" w:sz="0" w:space="0" w:color="auto"/>
                        <w:left w:val="none" w:sz="0" w:space="0" w:color="auto"/>
                        <w:bottom w:val="none" w:sz="0" w:space="0" w:color="auto"/>
                        <w:right w:val="none" w:sz="0" w:space="0" w:color="auto"/>
                      </w:divBdr>
                    </w:div>
                  </w:divsChild>
                </w:div>
                <w:div w:id="30810012">
                  <w:marLeft w:val="0"/>
                  <w:marRight w:val="0"/>
                  <w:marTop w:val="0"/>
                  <w:marBottom w:val="0"/>
                  <w:divBdr>
                    <w:top w:val="none" w:sz="0" w:space="0" w:color="auto"/>
                    <w:left w:val="none" w:sz="0" w:space="0" w:color="auto"/>
                    <w:bottom w:val="none" w:sz="0" w:space="0" w:color="auto"/>
                    <w:right w:val="none" w:sz="0" w:space="0" w:color="auto"/>
                  </w:divBdr>
                  <w:divsChild>
                    <w:div w:id="482237586">
                      <w:marLeft w:val="0"/>
                      <w:marRight w:val="0"/>
                      <w:marTop w:val="0"/>
                      <w:marBottom w:val="0"/>
                      <w:divBdr>
                        <w:top w:val="none" w:sz="0" w:space="0" w:color="auto"/>
                        <w:left w:val="none" w:sz="0" w:space="0" w:color="auto"/>
                        <w:bottom w:val="none" w:sz="0" w:space="0" w:color="auto"/>
                        <w:right w:val="none" w:sz="0" w:space="0" w:color="auto"/>
                      </w:divBdr>
                    </w:div>
                  </w:divsChild>
                </w:div>
                <w:div w:id="1846019278">
                  <w:marLeft w:val="0"/>
                  <w:marRight w:val="0"/>
                  <w:marTop w:val="0"/>
                  <w:marBottom w:val="0"/>
                  <w:divBdr>
                    <w:top w:val="none" w:sz="0" w:space="0" w:color="auto"/>
                    <w:left w:val="none" w:sz="0" w:space="0" w:color="auto"/>
                    <w:bottom w:val="none" w:sz="0" w:space="0" w:color="auto"/>
                    <w:right w:val="none" w:sz="0" w:space="0" w:color="auto"/>
                  </w:divBdr>
                  <w:divsChild>
                    <w:div w:id="7120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4816">
          <w:marLeft w:val="0"/>
          <w:marRight w:val="0"/>
          <w:marTop w:val="0"/>
          <w:marBottom w:val="0"/>
          <w:divBdr>
            <w:top w:val="none" w:sz="0" w:space="0" w:color="auto"/>
            <w:left w:val="none" w:sz="0" w:space="0" w:color="auto"/>
            <w:bottom w:val="none" w:sz="0" w:space="0" w:color="auto"/>
            <w:right w:val="none" w:sz="0" w:space="0" w:color="auto"/>
          </w:divBdr>
        </w:div>
        <w:div w:id="384568338">
          <w:marLeft w:val="0"/>
          <w:marRight w:val="0"/>
          <w:marTop w:val="0"/>
          <w:marBottom w:val="0"/>
          <w:divBdr>
            <w:top w:val="none" w:sz="0" w:space="0" w:color="auto"/>
            <w:left w:val="none" w:sz="0" w:space="0" w:color="auto"/>
            <w:bottom w:val="none" w:sz="0" w:space="0" w:color="auto"/>
            <w:right w:val="none" w:sz="0" w:space="0" w:color="auto"/>
          </w:divBdr>
        </w:div>
      </w:divsChild>
    </w:div>
    <w:div w:id="652568702">
      <w:bodyDiv w:val="1"/>
      <w:marLeft w:val="0"/>
      <w:marRight w:val="0"/>
      <w:marTop w:val="0"/>
      <w:marBottom w:val="0"/>
      <w:divBdr>
        <w:top w:val="none" w:sz="0" w:space="0" w:color="auto"/>
        <w:left w:val="none" w:sz="0" w:space="0" w:color="auto"/>
        <w:bottom w:val="none" w:sz="0" w:space="0" w:color="auto"/>
        <w:right w:val="none" w:sz="0" w:space="0" w:color="auto"/>
      </w:divBdr>
    </w:div>
    <w:div w:id="985210043">
      <w:bodyDiv w:val="1"/>
      <w:marLeft w:val="0"/>
      <w:marRight w:val="0"/>
      <w:marTop w:val="0"/>
      <w:marBottom w:val="0"/>
      <w:divBdr>
        <w:top w:val="none" w:sz="0" w:space="0" w:color="auto"/>
        <w:left w:val="none" w:sz="0" w:space="0" w:color="auto"/>
        <w:bottom w:val="none" w:sz="0" w:space="0" w:color="auto"/>
        <w:right w:val="none" w:sz="0" w:space="0" w:color="auto"/>
      </w:divBdr>
    </w:div>
    <w:div w:id="1245993226">
      <w:bodyDiv w:val="1"/>
      <w:marLeft w:val="0"/>
      <w:marRight w:val="0"/>
      <w:marTop w:val="0"/>
      <w:marBottom w:val="0"/>
      <w:divBdr>
        <w:top w:val="none" w:sz="0" w:space="0" w:color="auto"/>
        <w:left w:val="none" w:sz="0" w:space="0" w:color="auto"/>
        <w:bottom w:val="none" w:sz="0" w:space="0" w:color="auto"/>
        <w:right w:val="none" w:sz="0" w:space="0" w:color="auto"/>
      </w:divBdr>
      <w:divsChild>
        <w:div w:id="1958367053">
          <w:marLeft w:val="0"/>
          <w:marRight w:val="0"/>
          <w:marTop w:val="0"/>
          <w:marBottom w:val="0"/>
          <w:divBdr>
            <w:top w:val="none" w:sz="0" w:space="0" w:color="auto"/>
            <w:left w:val="none" w:sz="0" w:space="0" w:color="auto"/>
            <w:bottom w:val="none" w:sz="0" w:space="0" w:color="auto"/>
            <w:right w:val="none" w:sz="0" w:space="0" w:color="auto"/>
          </w:divBdr>
          <w:divsChild>
            <w:div w:id="1235121987">
              <w:marLeft w:val="0"/>
              <w:marRight w:val="0"/>
              <w:marTop w:val="0"/>
              <w:marBottom w:val="0"/>
              <w:divBdr>
                <w:top w:val="none" w:sz="0" w:space="0" w:color="auto"/>
                <w:left w:val="none" w:sz="0" w:space="0" w:color="auto"/>
                <w:bottom w:val="none" w:sz="0" w:space="0" w:color="auto"/>
                <w:right w:val="none" w:sz="0" w:space="0" w:color="auto"/>
              </w:divBdr>
              <w:divsChild>
                <w:div w:id="75176874">
                  <w:marLeft w:val="0"/>
                  <w:marRight w:val="0"/>
                  <w:marTop w:val="0"/>
                  <w:marBottom w:val="0"/>
                  <w:divBdr>
                    <w:top w:val="none" w:sz="0" w:space="0" w:color="auto"/>
                    <w:left w:val="none" w:sz="0" w:space="0" w:color="auto"/>
                    <w:bottom w:val="none" w:sz="0" w:space="0" w:color="auto"/>
                    <w:right w:val="none" w:sz="0" w:space="0" w:color="auto"/>
                  </w:divBdr>
                  <w:divsChild>
                    <w:div w:id="568812588">
                      <w:marLeft w:val="0"/>
                      <w:marRight w:val="0"/>
                      <w:marTop w:val="0"/>
                      <w:marBottom w:val="0"/>
                      <w:divBdr>
                        <w:top w:val="none" w:sz="0" w:space="0" w:color="auto"/>
                        <w:left w:val="none" w:sz="0" w:space="0" w:color="auto"/>
                        <w:bottom w:val="none" w:sz="0" w:space="0" w:color="auto"/>
                        <w:right w:val="none" w:sz="0" w:space="0" w:color="auto"/>
                      </w:divBdr>
                      <w:divsChild>
                        <w:div w:id="529538074">
                          <w:marLeft w:val="0"/>
                          <w:marRight w:val="0"/>
                          <w:marTop w:val="0"/>
                          <w:marBottom w:val="0"/>
                          <w:divBdr>
                            <w:top w:val="none" w:sz="0" w:space="0" w:color="auto"/>
                            <w:left w:val="none" w:sz="0" w:space="0" w:color="auto"/>
                            <w:bottom w:val="none" w:sz="0" w:space="0" w:color="auto"/>
                            <w:right w:val="none" w:sz="0" w:space="0" w:color="auto"/>
                          </w:divBdr>
                          <w:divsChild>
                            <w:div w:id="1619604918">
                              <w:marLeft w:val="0"/>
                              <w:marRight w:val="0"/>
                              <w:marTop w:val="0"/>
                              <w:marBottom w:val="0"/>
                              <w:divBdr>
                                <w:top w:val="none" w:sz="0" w:space="0" w:color="auto"/>
                                <w:left w:val="none" w:sz="0" w:space="0" w:color="auto"/>
                                <w:bottom w:val="none" w:sz="0" w:space="0" w:color="auto"/>
                                <w:right w:val="none" w:sz="0" w:space="0" w:color="auto"/>
                              </w:divBdr>
                              <w:divsChild>
                                <w:div w:id="7775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3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so@umu.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so@umu.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aw.wallenberg.org/sites/default/files/wallenberg_scholars_.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w.wallenberg.org/utlysningar/2023-nominering-till-wallenberg-scholars" TargetMode="External"/><Relationship Id="rId5" Type="http://schemas.openxmlformats.org/officeDocument/2006/relationships/numbering" Target="numbering.xml"/><Relationship Id="rId15" Type="http://schemas.openxmlformats.org/officeDocument/2006/relationships/hyperlink" Target="https://kaw.wallenberg.org/utlysningar/nominering-till-wallenberg-scholar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neta.plamboeck@umu.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o0011\AppData\Local\Temp\Temp1_dokument-se-en.zip\dokument-se-en\Document%20UmeU&#166;&#234;%20University%20EN.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09193EA9A629449D203218829F82E9" ma:contentTypeVersion="9" ma:contentTypeDescription="Skapa ett nytt dokument." ma:contentTypeScope="" ma:versionID="d48b92ff623c106eeb56ffe73796aebb">
  <xsd:schema xmlns:xsd="http://www.w3.org/2001/XMLSchema" xmlns:xs="http://www.w3.org/2001/XMLSchema" xmlns:p="http://schemas.microsoft.com/office/2006/metadata/properties" xmlns:ns2="b99b53e8-914a-4aa9-838b-f3ed3a0dcab7" xmlns:ns3="1ed9659f-f3ea-469d-9f8d-512c52ddcdae" targetNamespace="http://schemas.microsoft.com/office/2006/metadata/properties" ma:root="true" ma:fieldsID="f277526c14b1c101c5823a334e299973" ns2:_="" ns3:_="">
    <xsd:import namespace="b99b53e8-914a-4aa9-838b-f3ed3a0dcab7"/>
    <xsd:import namespace="1ed9659f-f3ea-469d-9f8d-512c52ddcd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b53e8-914a-4aa9-838b-f3ed3a0dca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9659f-f3ea-469d-9f8d-512c52ddcd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8D862-A4EC-4462-BA9E-675522295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b53e8-914a-4aa9-838b-f3ed3a0dcab7"/>
    <ds:schemaRef ds:uri="1ed9659f-f3ea-469d-9f8d-512c52ddc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B43E9-B3E8-4AC1-9EAD-A9F74705296F}">
  <ds:schemaRefs>
    <ds:schemaRef ds:uri="http://schemas.openxmlformats.org/officeDocument/2006/bibliography"/>
  </ds:schemaRefs>
</ds:datastoreItem>
</file>

<file path=customXml/itemProps3.xml><?xml version="1.0" encoding="utf-8"?>
<ds:datastoreItem xmlns:ds="http://schemas.openxmlformats.org/officeDocument/2006/customXml" ds:itemID="{71DDABBC-CB51-4C90-B3E8-367322FAA1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3D473C-8982-44B2-9F12-393F82DAB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 UmeU¦ê University EN</Template>
  <TotalTime>2</TotalTime>
  <Pages>4</Pages>
  <Words>1210</Words>
  <Characters>6419</Characters>
  <Application>Microsoft Office Word</Application>
  <DocSecurity>0</DocSecurity>
  <Lines>53</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 Wolf</dc:creator>
  <cp:lastModifiedBy>Agneta Hånell Plamboeck</cp:lastModifiedBy>
  <cp:revision>2</cp:revision>
  <cp:lastPrinted>2017-10-26T06:41:00Z</cp:lastPrinted>
  <dcterms:created xsi:type="dcterms:W3CDTF">2022-12-09T07:25:00Z</dcterms:created>
  <dcterms:modified xsi:type="dcterms:W3CDTF">2022-12-09T07:25:00Z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0x0101007109193EA9A629449D203218829F82E9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