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48499" w14:textId="77777777" w:rsidR="00B10109" w:rsidRPr="00FF49D7" w:rsidRDefault="00B10109" w:rsidP="00B10109">
      <w:pPr>
        <w:pStyle w:val="Rubrik1"/>
        <w:spacing w:before="0" w:after="0" w:line="240" w:lineRule="auto"/>
        <w:rPr>
          <w:lang w:val="en-US"/>
        </w:rPr>
      </w:pPr>
      <w:r w:rsidRPr="00FF49D7">
        <w:rPr>
          <w:lang w:val="en-US"/>
        </w:rPr>
        <w:t>Ethics in Social Science Research</w:t>
      </w:r>
    </w:p>
    <w:p w14:paraId="4F1FB93F" w14:textId="77777777" w:rsidR="00B10109" w:rsidRPr="00FF49D7" w:rsidRDefault="00B10109" w:rsidP="00B10109">
      <w:pPr>
        <w:rPr>
          <w:lang w:val="en-US"/>
        </w:rPr>
      </w:pPr>
    </w:p>
    <w:p w14:paraId="22230233" w14:textId="104D476D" w:rsidR="00664DEF" w:rsidRPr="00FF49D7" w:rsidRDefault="0026366E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rebuchet MS"/>
          <w:color w:val="262626"/>
          <w:sz w:val="20"/>
          <w:szCs w:val="20"/>
          <w:lang w:val="en-US"/>
        </w:rPr>
      </w:pPr>
      <w:r w:rsidRPr="00FF49D7"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  <w:t>Credit points</w:t>
      </w:r>
      <w:r w:rsidR="00664DEF" w:rsidRPr="00FF49D7"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  <w:t xml:space="preserve">: </w:t>
      </w:r>
      <w:r w:rsidR="00664DEF" w:rsidRPr="00FF49D7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>4,5/</w:t>
      </w:r>
      <w:r w:rsidR="00664DEF" w:rsidRPr="00FF49D7">
        <w:rPr>
          <w:rFonts w:asciiTheme="minorHAnsi" w:hAnsiTheme="minorHAnsi" w:cs="Georgia"/>
          <w:color w:val="262626"/>
          <w:sz w:val="20"/>
          <w:szCs w:val="20"/>
          <w:lang w:val="en-US"/>
        </w:rPr>
        <w:t xml:space="preserve">7,5 </w:t>
      </w:r>
      <w:proofErr w:type="spellStart"/>
      <w:r w:rsidR="00664DEF" w:rsidRPr="00FF49D7">
        <w:rPr>
          <w:rFonts w:asciiTheme="minorHAnsi" w:hAnsiTheme="minorHAnsi" w:cs="Georgia"/>
          <w:color w:val="262626"/>
          <w:sz w:val="20"/>
          <w:szCs w:val="20"/>
          <w:lang w:val="en-US"/>
        </w:rPr>
        <w:t>hp</w:t>
      </w:r>
      <w:proofErr w:type="spellEnd"/>
    </w:p>
    <w:p w14:paraId="34182124" w14:textId="31EE83C9" w:rsidR="00664DEF" w:rsidRPr="00FF49D7" w:rsidRDefault="0026366E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</w:pPr>
      <w:r w:rsidRPr="00FF49D7"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  <w:t>Responsible department:</w:t>
      </w:r>
      <w:r w:rsidR="00664DEF" w:rsidRPr="00FF49D7"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  <w:t xml:space="preserve"> </w:t>
      </w:r>
      <w:r w:rsidRPr="00FF49D7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 xml:space="preserve">The </w:t>
      </w:r>
      <w:r w:rsidR="00D03494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>D</w:t>
      </w:r>
      <w:r w:rsidRPr="00FF49D7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 xml:space="preserve">epartment of </w:t>
      </w:r>
      <w:r w:rsidR="00D03494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>S</w:t>
      </w:r>
      <w:r w:rsidRPr="00FF49D7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 xml:space="preserve">ocial </w:t>
      </w:r>
      <w:r w:rsidR="00D03494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>W</w:t>
      </w:r>
      <w:r w:rsidRPr="00FF49D7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>ork</w:t>
      </w:r>
    </w:p>
    <w:p w14:paraId="723F0D52" w14:textId="26428931" w:rsidR="00664DEF" w:rsidRPr="00FF49D7" w:rsidRDefault="0026366E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</w:pPr>
      <w:r w:rsidRPr="00FF49D7"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  <w:t>Main Field of Study</w:t>
      </w:r>
      <w:r w:rsidR="00664DEF" w:rsidRPr="00FF49D7"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  <w:t xml:space="preserve">: </w:t>
      </w:r>
      <w:r w:rsidRPr="00FF49D7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 xml:space="preserve">Social </w:t>
      </w:r>
      <w:r w:rsidR="00D03494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>S</w:t>
      </w:r>
      <w:r w:rsidRPr="00FF49D7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>cience</w:t>
      </w:r>
    </w:p>
    <w:p w14:paraId="544ECC6E" w14:textId="682A0FE6" w:rsidR="00664DEF" w:rsidRPr="00FF49D7" w:rsidRDefault="00664DEF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rebuchet MS"/>
          <w:color w:val="262626"/>
          <w:sz w:val="20"/>
          <w:szCs w:val="20"/>
          <w:lang w:val="en-US"/>
        </w:rPr>
      </w:pPr>
      <w:proofErr w:type="spellStart"/>
      <w:r w:rsidRPr="00FF49D7"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  <w:t>Nivå</w:t>
      </w:r>
      <w:proofErr w:type="spellEnd"/>
      <w:r w:rsidRPr="00FF49D7"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  <w:t xml:space="preserve">: </w:t>
      </w:r>
      <w:r w:rsidR="0026366E" w:rsidRPr="00FF49D7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>PhD studies</w:t>
      </w:r>
    </w:p>
    <w:p w14:paraId="42E46DAD" w14:textId="0CBF9FB7" w:rsidR="00AF0F46" w:rsidRPr="00FF49D7" w:rsidRDefault="0026366E" w:rsidP="0026366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</w:pPr>
      <w:r w:rsidRPr="00FF49D7">
        <w:rPr>
          <w:rFonts w:asciiTheme="minorHAnsi" w:hAnsiTheme="minorHAnsi" w:cs="Georgia"/>
          <w:b/>
          <w:bCs/>
          <w:color w:val="262626"/>
          <w:sz w:val="20"/>
          <w:szCs w:val="20"/>
          <w:lang w:val="en-US"/>
        </w:rPr>
        <w:t xml:space="preserve">Grading scale: </w:t>
      </w:r>
      <w:r w:rsidRPr="00FF49D7">
        <w:rPr>
          <w:rFonts w:asciiTheme="minorHAnsi" w:hAnsiTheme="minorHAnsi" w:cs="Georgia"/>
          <w:bCs/>
          <w:color w:val="262626"/>
          <w:sz w:val="20"/>
          <w:szCs w:val="20"/>
          <w:lang w:val="en-US"/>
        </w:rPr>
        <w:t>Fail-Pass</w:t>
      </w:r>
    </w:p>
    <w:p w14:paraId="594F47CF" w14:textId="75275E13" w:rsidR="00664DEF" w:rsidRPr="00FF49D7" w:rsidRDefault="0026366E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  <w:lang w:val="en-US"/>
        </w:rPr>
      </w:pPr>
      <w:r w:rsidRPr="00FF49D7">
        <w:rPr>
          <w:rFonts w:asciiTheme="minorHAnsi" w:hAnsiTheme="minorHAnsi"/>
          <w:b/>
          <w:sz w:val="20"/>
          <w:szCs w:val="20"/>
          <w:lang w:val="en-US"/>
        </w:rPr>
        <w:t xml:space="preserve">Established by: </w:t>
      </w:r>
      <w:r w:rsidRPr="00FF49D7">
        <w:rPr>
          <w:rFonts w:asciiTheme="minorHAnsi" w:hAnsiTheme="minorHAnsi"/>
          <w:sz w:val="20"/>
          <w:szCs w:val="20"/>
          <w:lang w:val="en-US"/>
        </w:rPr>
        <w:t xml:space="preserve">The syllabus </w:t>
      </w:r>
      <w:r w:rsidR="00D369F8">
        <w:rPr>
          <w:rFonts w:asciiTheme="minorHAnsi" w:hAnsiTheme="minorHAnsi"/>
          <w:sz w:val="20"/>
          <w:szCs w:val="20"/>
          <w:lang w:val="en-US"/>
        </w:rPr>
        <w:t>was</w:t>
      </w:r>
      <w:r w:rsidR="004618A2">
        <w:rPr>
          <w:rFonts w:asciiTheme="minorHAnsi" w:hAnsiTheme="minorHAnsi"/>
          <w:sz w:val="20"/>
          <w:szCs w:val="20"/>
          <w:lang w:val="en-US"/>
        </w:rPr>
        <w:t xml:space="preserve"> established by the Dean of the F</w:t>
      </w:r>
      <w:r w:rsidRPr="00FF49D7">
        <w:rPr>
          <w:rFonts w:asciiTheme="minorHAnsi" w:hAnsiTheme="minorHAnsi"/>
          <w:sz w:val="20"/>
          <w:szCs w:val="20"/>
          <w:lang w:val="en-US"/>
        </w:rPr>
        <w:t>acu</w:t>
      </w:r>
      <w:r w:rsidR="00D369F8">
        <w:rPr>
          <w:rFonts w:asciiTheme="minorHAnsi" w:hAnsiTheme="minorHAnsi"/>
          <w:sz w:val="20"/>
          <w:szCs w:val="20"/>
          <w:lang w:val="en-US"/>
        </w:rPr>
        <w:t>l</w:t>
      </w:r>
      <w:r w:rsidR="004618A2">
        <w:rPr>
          <w:rFonts w:asciiTheme="minorHAnsi" w:hAnsiTheme="minorHAnsi"/>
          <w:sz w:val="20"/>
          <w:szCs w:val="20"/>
          <w:lang w:val="en-US"/>
        </w:rPr>
        <w:t>ty of S</w:t>
      </w:r>
      <w:r w:rsidRPr="00FF49D7">
        <w:rPr>
          <w:rFonts w:asciiTheme="minorHAnsi" w:hAnsiTheme="minorHAnsi"/>
          <w:sz w:val="20"/>
          <w:szCs w:val="20"/>
          <w:lang w:val="en-US"/>
        </w:rPr>
        <w:t xml:space="preserve">ocial </w:t>
      </w:r>
      <w:r w:rsidR="004618A2">
        <w:rPr>
          <w:rFonts w:asciiTheme="minorHAnsi" w:hAnsiTheme="minorHAnsi"/>
          <w:sz w:val="20"/>
          <w:szCs w:val="20"/>
          <w:lang w:val="en-US"/>
        </w:rPr>
        <w:t>S</w:t>
      </w:r>
      <w:r w:rsidR="00D369F8" w:rsidRPr="00FF49D7">
        <w:rPr>
          <w:rFonts w:asciiTheme="minorHAnsi" w:hAnsiTheme="minorHAnsi"/>
          <w:sz w:val="20"/>
          <w:szCs w:val="20"/>
          <w:lang w:val="en-US"/>
        </w:rPr>
        <w:t>ciences</w:t>
      </w:r>
      <w:r w:rsidR="00664DEF" w:rsidRPr="00FF49D7">
        <w:rPr>
          <w:rFonts w:asciiTheme="minorHAnsi" w:hAnsiTheme="minorHAnsi"/>
          <w:sz w:val="20"/>
          <w:szCs w:val="20"/>
          <w:lang w:val="en-US"/>
        </w:rPr>
        <w:t xml:space="preserve">, Umeå </w:t>
      </w:r>
      <w:r w:rsidRPr="00FF49D7">
        <w:rPr>
          <w:rFonts w:asciiTheme="minorHAnsi" w:hAnsiTheme="minorHAnsi"/>
          <w:sz w:val="20"/>
          <w:szCs w:val="20"/>
          <w:lang w:val="en-US"/>
        </w:rPr>
        <w:t>University</w:t>
      </w:r>
      <w:r w:rsidR="00664DEF" w:rsidRPr="00FF49D7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D369F8">
        <w:rPr>
          <w:rFonts w:asciiTheme="minorHAnsi" w:hAnsiTheme="minorHAnsi"/>
          <w:sz w:val="20"/>
          <w:szCs w:val="20"/>
          <w:lang w:val="en-US"/>
        </w:rPr>
        <w:t xml:space="preserve">in </w:t>
      </w:r>
      <w:r w:rsidR="00CF38A4" w:rsidRPr="00FF49D7">
        <w:rPr>
          <w:rFonts w:asciiTheme="minorHAnsi" w:hAnsiTheme="minorHAnsi" w:cs="Georgia"/>
          <w:sz w:val="20"/>
          <w:szCs w:val="20"/>
          <w:lang w:val="en-US"/>
        </w:rPr>
        <w:t>2018</w:t>
      </w:r>
      <w:r w:rsidR="00664DEF" w:rsidRPr="00FF49D7">
        <w:rPr>
          <w:rFonts w:asciiTheme="minorHAnsi" w:hAnsiTheme="minorHAnsi" w:cs="Georgia"/>
          <w:sz w:val="20"/>
          <w:szCs w:val="20"/>
          <w:lang w:val="en-US"/>
        </w:rPr>
        <w:t>-</w:t>
      </w:r>
      <w:r w:rsidR="00CF38A4" w:rsidRPr="00FF49D7">
        <w:rPr>
          <w:rFonts w:asciiTheme="minorHAnsi" w:hAnsiTheme="minorHAnsi" w:cs="Georgia"/>
          <w:sz w:val="20"/>
          <w:szCs w:val="20"/>
          <w:lang w:val="en-US"/>
        </w:rPr>
        <w:t>03-</w:t>
      </w:r>
      <w:r w:rsidR="003A0059" w:rsidRPr="00FF49D7">
        <w:rPr>
          <w:rFonts w:asciiTheme="minorHAnsi" w:hAnsiTheme="minorHAnsi" w:cs="Georgia"/>
          <w:sz w:val="20"/>
          <w:szCs w:val="20"/>
          <w:lang w:val="en-US"/>
        </w:rPr>
        <w:t>12</w:t>
      </w:r>
      <w:r w:rsidR="00664DEF" w:rsidRPr="00FF49D7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FF49D7">
        <w:rPr>
          <w:rFonts w:asciiTheme="minorHAnsi" w:hAnsiTheme="minorHAnsi"/>
          <w:sz w:val="20"/>
          <w:szCs w:val="20"/>
          <w:lang w:val="en-US"/>
        </w:rPr>
        <w:t xml:space="preserve">and is valid from </w:t>
      </w:r>
      <w:r w:rsidR="00CF38A4" w:rsidRPr="00FF49D7">
        <w:rPr>
          <w:rFonts w:asciiTheme="minorHAnsi" w:hAnsiTheme="minorHAnsi" w:cs="Georgia"/>
          <w:sz w:val="20"/>
          <w:szCs w:val="20"/>
          <w:lang w:val="en-US"/>
        </w:rPr>
        <w:t>2018-07-01</w:t>
      </w:r>
      <w:r w:rsidR="00664DEF" w:rsidRPr="00FF49D7">
        <w:rPr>
          <w:rFonts w:asciiTheme="minorHAnsi" w:hAnsiTheme="minorHAnsi" w:cs="Georgia"/>
          <w:sz w:val="20"/>
          <w:szCs w:val="20"/>
          <w:lang w:val="en-US"/>
        </w:rPr>
        <w:t>.</w:t>
      </w:r>
    </w:p>
    <w:p w14:paraId="6B53F587" w14:textId="77777777" w:rsidR="00664DEF" w:rsidRPr="00FF49D7" w:rsidRDefault="00664DEF" w:rsidP="00664D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rebuchet MS"/>
          <w:color w:val="262626"/>
          <w:sz w:val="20"/>
          <w:szCs w:val="20"/>
          <w:lang w:val="en-US"/>
        </w:rPr>
      </w:pPr>
    </w:p>
    <w:p w14:paraId="0EFF2578" w14:textId="0250F884" w:rsidR="00664DEF" w:rsidRPr="00FF49D7" w:rsidRDefault="0026366E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  <w:r w:rsidRPr="00FF49D7">
        <w:rPr>
          <w:b/>
          <w:color w:val="000000" w:themeColor="text1"/>
          <w:lang w:val="en-US"/>
        </w:rPr>
        <w:t>Language</w:t>
      </w:r>
      <w:r w:rsidR="00664DEF" w:rsidRPr="00FF49D7">
        <w:rPr>
          <w:color w:val="000000" w:themeColor="text1"/>
          <w:lang w:val="en-US"/>
        </w:rPr>
        <w:t xml:space="preserve">: </w:t>
      </w:r>
      <w:r w:rsidRPr="00FF49D7">
        <w:rPr>
          <w:color w:val="000000" w:themeColor="text1"/>
          <w:lang w:val="en-US"/>
        </w:rPr>
        <w:t>Swedish or English</w:t>
      </w:r>
      <w:r w:rsidR="00664DEF" w:rsidRPr="00FF49D7">
        <w:rPr>
          <w:color w:val="000000" w:themeColor="text1"/>
          <w:lang w:val="en-US"/>
        </w:rPr>
        <w:t>.</w:t>
      </w:r>
    </w:p>
    <w:p w14:paraId="6D4D35F2" w14:textId="77777777" w:rsidR="00664DEF" w:rsidRPr="00FF49D7" w:rsidRDefault="00664DEF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  <w:r w:rsidRPr="00FF49D7">
        <w:rPr>
          <w:color w:val="000000" w:themeColor="text1"/>
          <w:lang w:val="en-US"/>
        </w:rPr>
        <w:t xml:space="preserve"> </w:t>
      </w:r>
    </w:p>
    <w:p w14:paraId="461B7E73" w14:textId="27675CCB" w:rsidR="00664DEF" w:rsidRPr="00FF49D7" w:rsidRDefault="00AC2DF1" w:rsidP="00664DEF">
      <w:pPr>
        <w:pStyle w:val="NormalUmU"/>
        <w:spacing w:after="0" w:line="276" w:lineRule="auto"/>
        <w:rPr>
          <w:b/>
          <w:color w:val="000000" w:themeColor="text1"/>
          <w:lang w:val="en-US"/>
        </w:rPr>
      </w:pPr>
      <w:r w:rsidRPr="00FF49D7">
        <w:rPr>
          <w:b/>
          <w:color w:val="000000" w:themeColor="text1"/>
          <w:lang w:val="en-US"/>
        </w:rPr>
        <w:t>Admittance</w:t>
      </w:r>
      <w:r w:rsidR="001B236C" w:rsidRPr="00FF49D7">
        <w:rPr>
          <w:b/>
          <w:color w:val="000000" w:themeColor="text1"/>
          <w:lang w:val="en-US"/>
        </w:rPr>
        <w:t xml:space="preserve"> to the course</w:t>
      </w:r>
    </w:p>
    <w:p w14:paraId="43A426E7" w14:textId="1A86C12B" w:rsidR="00664DEF" w:rsidRDefault="001B236C" w:rsidP="00AE3BF3">
      <w:pPr>
        <w:pStyle w:val="NormalUmU"/>
        <w:spacing w:after="0" w:line="276" w:lineRule="auto"/>
        <w:rPr>
          <w:lang w:val="en-US"/>
        </w:rPr>
      </w:pPr>
      <w:r w:rsidRPr="00FF49D7">
        <w:rPr>
          <w:lang w:val="en-US"/>
        </w:rPr>
        <w:t xml:space="preserve">Applicants are required to be registered at a PhD program </w:t>
      </w:r>
      <w:r w:rsidR="00AE3BF3" w:rsidRPr="00FF49D7">
        <w:rPr>
          <w:lang w:val="en-US"/>
        </w:rPr>
        <w:t xml:space="preserve">at the Faculty of Social Sciences at Umeå University. If </w:t>
      </w:r>
      <w:r w:rsidR="00AC2DF1" w:rsidRPr="00FF49D7">
        <w:rPr>
          <w:lang w:val="en-US"/>
        </w:rPr>
        <w:t>there are vacancies</w:t>
      </w:r>
      <w:r w:rsidR="00AE3BF3" w:rsidRPr="00FF49D7">
        <w:rPr>
          <w:lang w:val="en-US"/>
        </w:rPr>
        <w:t>, students from other faculties can also be admitted.</w:t>
      </w:r>
    </w:p>
    <w:p w14:paraId="1CFB61B7" w14:textId="77777777" w:rsidR="0097600F" w:rsidRPr="00FF49D7" w:rsidRDefault="0097600F" w:rsidP="00AE3BF3">
      <w:pPr>
        <w:pStyle w:val="NormalUmU"/>
        <w:spacing w:after="0" w:line="276" w:lineRule="auto"/>
        <w:rPr>
          <w:lang w:val="en-US"/>
        </w:rPr>
      </w:pPr>
    </w:p>
    <w:p w14:paraId="7E5DBA95" w14:textId="77777777" w:rsidR="00AE3BF3" w:rsidRPr="00FF49D7" w:rsidRDefault="00AE3BF3" w:rsidP="00AE3BF3">
      <w:pPr>
        <w:pStyle w:val="NormalUmU"/>
        <w:spacing w:after="0" w:line="276" w:lineRule="auto"/>
        <w:rPr>
          <w:color w:val="FF0000"/>
          <w:lang w:val="en-US"/>
        </w:rPr>
      </w:pPr>
    </w:p>
    <w:p w14:paraId="0B7536ED" w14:textId="6A20FD4C" w:rsidR="00664DEF" w:rsidRPr="00FF49D7" w:rsidRDefault="001B236C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  <w:r w:rsidRPr="00FF49D7">
        <w:rPr>
          <w:b/>
          <w:color w:val="000000" w:themeColor="text1"/>
          <w:lang w:val="en-US"/>
        </w:rPr>
        <w:t>The aim of the course</w:t>
      </w:r>
    </w:p>
    <w:p w14:paraId="74B0A5D7" w14:textId="691316DC" w:rsidR="00664DEF" w:rsidRDefault="001B236C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  <w:r w:rsidRPr="00FF49D7">
        <w:rPr>
          <w:color w:val="000000" w:themeColor="text1"/>
          <w:lang w:val="en-US"/>
        </w:rPr>
        <w:t xml:space="preserve">The </w:t>
      </w:r>
      <w:r w:rsidR="00AC2DF1" w:rsidRPr="00FF49D7">
        <w:rPr>
          <w:color w:val="000000" w:themeColor="text1"/>
          <w:lang w:val="en-US"/>
        </w:rPr>
        <w:t>PhD student</w:t>
      </w:r>
      <w:r w:rsidRPr="00FF49D7">
        <w:rPr>
          <w:color w:val="000000" w:themeColor="text1"/>
          <w:lang w:val="en-US"/>
        </w:rPr>
        <w:t xml:space="preserve">s </w:t>
      </w:r>
      <w:r w:rsidR="00D03494">
        <w:rPr>
          <w:color w:val="000000" w:themeColor="text1"/>
          <w:lang w:val="en-US"/>
        </w:rPr>
        <w:t>are expected to</w:t>
      </w:r>
      <w:r w:rsidR="00D03494" w:rsidRPr="00FF49D7">
        <w:rPr>
          <w:color w:val="000000" w:themeColor="text1"/>
          <w:lang w:val="en-US"/>
        </w:rPr>
        <w:t xml:space="preserve"> </w:t>
      </w:r>
      <w:r w:rsidR="00AC2DF1" w:rsidRPr="00FF49D7">
        <w:rPr>
          <w:color w:val="000000" w:themeColor="text1"/>
          <w:lang w:val="en-US"/>
        </w:rPr>
        <w:t xml:space="preserve">acquire good knowledge of laws and regulations regarding ethics in </w:t>
      </w:r>
      <w:r w:rsidR="00FF49D7" w:rsidRPr="00FF49D7">
        <w:rPr>
          <w:color w:val="000000" w:themeColor="text1"/>
          <w:lang w:val="en-US"/>
        </w:rPr>
        <w:t>research and</w:t>
      </w:r>
      <w:r w:rsidR="00AC2DF1" w:rsidRPr="00FF49D7">
        <w:rPr>
          <w:color w:val="000000" w:themeColor="text1"/>
          <w:lang w:val="en-US"/>
        </w:rPr>
        <w:t xml:space="preserve"> </w:t>
      </w:r>
      <w:r w:rsidR="00D03494">
        <w:rPr>
          <w:color w:val="000000" w:themeColor="text1"/>
          <w:lang w:val="en-US"/>
        </w:rPr>
        <w:t xml:space="preserve">to </w:t>
      </w:r>
      <w:r w:rsidR="00AC2DF1" w:rsidRPr="00FF49D7">
        <w:rPr>
          <w:color w:val="000000" w:themeColor="text1"/>
          <w:lang w:val="en-US"/>
        </w:rPr>
        <w:t xml:space="preserve">develop a professional </w:t>
      </w:r>
      <w:r w:rsidR="00D03494">
        <w:rPr>
          <w:color w:val="000000" w:themeColor="text1"/>
          <w:lang w:val="en-US"/>
        </w:rPr>
        <w:t xml:space="preserve">approach towards </w:t>
      </w:r>
      <w:r w:rsidR="00AC2DF1" w:rsidRPr="00FF49D7">
        <w:rPr>
          <w:color w:val="000000" w:themeColor="text1"/>
          <w:lang w:val="en-US"/>
        </w:rPr>
        <w:t>ethi</w:t>
      </w:r>
      <w:r w:rsidR="00D03494">
        <w:rPr>
          <w:color w:val="000000" w:themeColor="text1"/>
          <w:lang w:val="en-US"/>
        </w:rPr>
        <w:t>cs in</w:t>
      </w:r>
      <w:r w:rsidR="00AC2DF1" w:rsidRPr="00FF49D7">
        <w:rPr>
          <w:color w:val="000000" w:themeColor="text1"/>
          <w:lang w:val="en-US"/>
        </w:rPr>
        <w:t xml:space="preserve"> research.</w:t>
      </w:r>
    </w:p>
    <w:p w14:paraId="1584A6B0" w14:textId="77777777" w:rsidR="0097600F" w:rsidRPr="00FF49D7" w:rsidRDefault="0097600F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</w:p>
    <w:p w14:paraId="29BD2958" w14:textId="77777777" w:rsidR="00AC2DF1" w:rsidRPr="00FF49D7" w:rsidRDefault="00AC2DF1" w:rsidP="00664DEF">
      <w:pPr>
        <w:pStyle w:val="NormalUmU"/>
        <w:spacing w:after="0" w:line="276" w:lineRule="auto"/>
        <w:rPr>
          <w:b/>
          <w:color w:val="000000" w:themeColor="text1"/>
          <w:lang w:val="en-US"/>
        </w:rPr>
      </w:pPr>
    </w:p>
    <w:p w14:paraId="37D7203E" w14:textId="2B44FF1D" w:rsidR="00664DEF" w:rsidRPr="00FF49D7" w:rsidRDefault="001B236C" w:rsidP="00664DEF">
      <w:pPr>
        <w:pStyle w:val="NormalUmU"/>
        <w:spacing w:after="0" w:line="276" w:lineRule="auto"/>
        <w:rPr>
          <w:b/>
          <w:color w:val="000000" w:themeColor="text1"/>
          <w:lang w:val="en-US"/>
        </w:rPr>
      </w:pPr>
      <w:r w:rsidRPr="00FF49D7">
        <w:rPr>
          <w:b/>
          <w:color w:val="000000" w:themeColor="text1"/>
          <w:lang w:val="en-US"/>
        </w:rPr>
        <w:t>Content</w:t>
      </w:r>
    </w:p>
    <w:p w14:paraId="41F746B4" w14:textId="0FA5C85A" w:rsidR="001B236C" w:rsidRPr="00FF49D7" w:rsidRDefault="001B236C" w:rsidP="001B236C">
      <w:pPr>
        <w:pStyle w:val="NormalUmU"/>
        <w:spacing w:line="276" w:lineRule="auto"/>
        <w:rPr>
          <w:color w:val="000000" w:themeColor="text1"/>
          <w:lang w:val="en-US"/>
        </w:rPr>
      </w:pPr>
      <w:r w:rsidRPr="00FF49D7">
        <w:rPr>
          <w:color w:val="000000" w:themeColor="text1"/>
          <w:lang w:val="en-US"/>
        </w:rPr>
        <w:t xml:space="preserve">With focus on </w:t>
      </w:r>
      <w:r w:rsidR="002C185C">
        <w:rPr>
          <w:color w:val="000000" w:themeColor="text1"/>
          <w:lang w:val="en-US"/>
        </w:rPr>
        <w:t>the S</w:t>
      </w:r>
      <w:r w:rsidRPr="00FF49D7">
        <w:rPr>
          <w:color w:val="000000" w:themeColor="text1"/>
          <w:lang w:val="en-US"/>
        </w:rPr>
        <w:t xml:space="preserve">ocial </w:t>
      </w:r>
      <w:r w:rsidR="002C185C">
        <w:rPr>
          <w:color w:val="000000" w:themeColor="text1"/>
          <w:lang w:val="en-US"/>
        </w:rPr>
        <w:t>S</w:t>
      </w:r>
      <w:r w:rsidRPr="00FF49D7">
        <w:rPr>
          <w:color w:val="000000" w:themeColor="text1"/>
          <w:lang w:val="en-US"/>
        </w:rPr>
        <w:t>ciences, the course deals with the following subjects: research</w:t>
      </w:r>
      <w:r w:rsidR="002C185C">
        <w:rPr>
          <w:color w:val="000000" w:themeColor="text1"/>
          <w:lang w:val="en-US"/>
        </w:rPr>
        <w:t xml:space="preserve"> and</w:t>
      </w:r>
      <w:r w:rsidR="00D369F8">
        <w:rPr>
          <w:color w:val="000000" w:themeColor="text1"/>
          <w:lang w:val="en-US"/>
        </w:rPr>
        <w:t xml:space="preserve"> </w:t>
      </w:r>
      <w:r w:rsidRPr="00FF49D7">
        <w:rPr>
          <w:color w:val="000000" w:themeColor="text1"/>
          <w:lang w:val="en-US"/>
        </w:rPr>
        <w:t>research</w:t>
      </w:r>
      <w:r w:rsidR="00D369F8">
        <w:rPr>
          <w:color w:val="000000" w:themeColor="text1"/>
          <w:lang w:val="en-US"/>
        </w:rPr>
        <w:t>ers</w:t>
      </w:r>
      <w:r w:rsidR="002C185C">
        <w:rPr>
          <w:color w:val="000000" w:themeColor="text1"/>
          <w:lang w:val="en-US"/>
        </w:rPr>
        <w:t>’</w:t>
      </w:r>
      <w:r w:rsidRPr="00FF49D7">
        <w:rPr>
          <w:color w:val="000000" w:themeColor="text1"/>
          <w:lang w:val="en-US"/>
        </w:rPr>
        <w:t xml:space="preserve"> ethics, </w:t>
      </w:r>
      <w:r w:rsidR="002C185C">
        <w:rPr>
          <w:color w:val="000000" w:themeColor="text1"/>
          <w:lang w:val="en-US"/>
        </w:rPr>
        <w:t xml:space="preserve">research </w:t>
      </w:r>
      <w:r w:rsidR="00D369F8">
        <w:rPr>
          <w:color w:val="000000" w:themeColor="text1"/>
          <w:lang w:val="en-US"/>
        </w:rPr>
        <w:t>ethical vetting</w:t>
      </w:r>
      <w:r w:rsidRPr="00FF49D7">
        <w:rPr>
          <w:color w:val="000000" w:themeColor="text1"/>
          <w:lang w:val="en-US"/>
        </w:rPr>
        <w:t>, ethic</w:t>
      </w:r>
      <w:r w:rsidR="00D369F8">
        <w:rPr>
          <w:color w:val="000000" w:themeColor="text1"/>
          <w:lang w:val="en-US"/>
        </w:rPr>
        <w:t>al</w:t>
      </w:r>
      <w:r w:rsidRPr="00FF49D7">
        <w:rPr>
          <w:color w:val="000000" w:themeColor="text1"/>
          <w:lang w:val="en-US"/>
        </w:rPr>
        <w:t xml:space="preserve"> </w:t>
      </w:r>
      <w:r w:rsidR="00D369F8">
        <w:rPr>
          <w:color w:val="000000" w:themeColor="text1"/>
          <w:lang w:val="en-US"/>
        </w:rPr>
        <w:t xml:space="preserve">aspects and </w:t>
      </w:r>
      <w:r w:rsidRPr="00FF49D7">
        <w:rPr>
          <w:color w:val="000000" w:themeColor="text1"/>
          <w:lang w:val="en-US"/>
        </w:rPr>
        <w:t>dilemma</w:t>
      </w:r>
      <w:r w:rsidR="00D369F8">
        <w:rPr>
          <w:color w:val="000000" w:themeColor="text1"/>
          <w:lang w:val="en-US"/>
        </w:rPr>
        <w:t xml:space="preserve">s </w:t>
      </w:r>
      <w:r w:rsidRPr="00FF49D7">
        <w:rPr>
          <w:color w:val="000000" w:themeColor="text1"/>
          <w:lang w:val="en-US"/>
        </w:rPr>
        <w:t xml:space="preserve">in research practice, responsibility issues, scientific malpractice, claims </w:t>
      </w:r>
      <w:r w:rsidR="002C185C">
        <w:rPr>
          <w:color w:val="000000" w:themeColor="text1"/>
          <w:lang w:val="en-US"/>
        </w:rPr>
        <w:t xml:space="preserve">of authorship </w:t>
      </w:r>
      <w:r w:rsidRPr="00FF49D7">
        <w:rPr>
          <w:color w:val="000000" w:themeColor="text1"/>
          <w:lang w:val="en-US"/>
        </w:rPr>
        <w:t>and contemporary publishing patterns.</w:t>
      </w:r>
    </w:p>
    <w:p w14:paraId="7588280B" w14:textId="131AC8ED" w:rsidR="001B236C" w:rsidRPr="00FF49D7" w:rsidRDefault="001B236C" w:rsidP="001B236C">
      <w:pPr>
        <w:pStyle w:val="NormalUmU"/>
        <w:spacing w:line="276" w:lineRule="auto"/>
        <w:rPr>
          <w:color w:val="000000" w:themeColor="text1"/>
          <w:lang w:val="en-US"/>
        </w:rPr>
      </w:pPr>
      <w:r w:rsidRPr="00FF49D7">
        <w:rPr>
          <w:color w:val="000000" w:themeColor="text1"/>
          <w:lang w:val="en-US"/>
        </w:rPr>
        <w:t xml:space="preserve">The course is based </w:t>
      </w:r>
      <w:r w:rsidR="002C185C">
        <w:rPr>
          <w:color w:val="000000" w:themeColor="text1"/>
          <w:lang w:val="en-US"/>
        </w:rPr>
        <w:t>in</w:t>
      </w:r>
      <w:r w:rsidR="002C185C" w:rsidRPr="00FF49D7">
        <w:rPr>
          <w:color w:val="000000" w:themeColor="text1"/>
          <w:lang w:val="en-US"/>
        </w:rPr>
        <w:t xml:space="preserve"> </w:t>
      </w:r>
      <w:r w:rsidRPr="00FF49D7">
        <w:rPr>
          <w:color w:val="000000" w:themeColor="text1"/>
          <w:lang w:val="en-US"/>
        </w:rPr>
        <w:t xml:space="preserve">ongoing discussions within </w:t>
      </w:r>
      <w:r w:rsidR="00771FD2">
        <w:rPr>
          <w:color w:val="000000" w:themeColor="text1"/>
          <w:lang w:val="en-US"/>
        </w:rPr>
        <w:t xml:space="preserve">the </w:t>
      </w:r>
      <w:r w:rsidRPr="00FF49D7">
        <w:rPr>
          <w:color w:val="000000" w:themeColor="text1"/>
          <w:lang w:val="en-US"/>
        </w:rPr>
        <w:t xml:space="preserve">research </w:t>
      </w:r>
      <w:r w:rsidR="00771FD2" w:rsidRPr="00FF49D7">
        <w:rPr>
          <w:color w:val="000000" w:themeColor="text1"/>
          <w:lang w:val="en-US"/>
        </w:rPr>
        <w:t>society and</w:t>
      </w:r>
      <w:r w:rsidR="00771FD2">
        <w:rPr>
          <w:color w:val="000000" w:themeColor="text1"/>
          <w:lang w:val="en-US"/>
        </w:rPr>
        <w:t xml:space="preserve"> </w:t>
      </w:r>
      <w:r w:rsidR="002C185C">
        <w:rPr>
          <w:color w:val="000000" w:themeColor="text1"/>
          <w:lang w:val="en-US"/>
        </w:rPr>
        <w:t>observes</w:t>
      </w:r>
      <w:r w:rsidRPr="00FF49D7">
        <w:rPr>
          <w:color w:val="000000" w:themeColor="text1"/>
          <w:lang w:val="en-US"/>
        </w:rPr>
        <w:t xml:space="preserve"> current Swedish and international development of rules and regulations regarding research ethics, a</w:t>
      </w:r>
      <w:r w:rsidR="002C185C">
        <w:rPr>
          <w:color w:val="000000" w:themeColor="text1"/>
          <w:lang w:val="en-US"/>
        </w:rPr>
        <w:t>nd</w:t>
      </w:r>
      <w:r w:rsidRPr="00FF49D7">
        <w:rPr>
          <w:color w:val="000000" w:themeColor="text1"/>
          <w:lang w:val="en-US"/>
        </w:rPr>
        <w:t xml:space="preserve"> highlight</w:t>
      </w:r>
      <w:r w:rsidR="00771FD2">
        <w:rPr>
          <w:color w:val="000000" w:themeColor="text1"/>
          <w:lang w:val="en-US"/>
        </w:rPr>
        <w:t>s</w:t>
      </w:r>
      <w:r w:rsidRPr="00FF49D7">
        <w:rPr>
          <w:color w:val="000000" w:themeColor="text1"/>
          <w:lang w:val="en-US"/>
        </w:rPr>
        <w:t xml:space="preserve"> issues related to the </w:t>
      </w:r>
      <w:r w:rsidR="00771FD2">
        <w:rPr>
          <w:color w:val="000000" w:themeColor="text1"/>
          <w:lang w:val="en-US"/>
        </w:rPr>
        <w:t xml:space="preserve">practice of the </w:t>
      </w:r>
      <w:r w:rsidRPr="00FF49D7">
        <w:rPr>
          <w:color w:val="000000" w:themeColor="text1"/>
          <w:lang w:val="en-US"/>
        </w:rPr>
        <w:t xml:space="preserve">various </w:t>
      </w:r>
      <w:r w:rsidR="002C185C">
        <w:rPr>
          <w:color w:val="000000" w:themeColor="text1"/>
          <w:lang w:val="en-US"/>
        </w:rPr>
        <w:t>S</w:t>
      </w:r>
      <w:r w:rsidRPr="00FF49D7">
        <w:rPr>
          <w:color w:val="000000" w:themeColor="text1"/>
          <w:lang w:val="en-US"/>
        </w:rPr>
        <w:t xml:space="preserve">ocial </w:t>
      </w:r>
      <w:r w:rsidR="002C185C">
        <w:rPr>
          <w:color w:val="000000" w:themeColor="text1"/>
          <w:lang w:val="en-US"/>
        </w:rPr>
        <w:t>S</w:t>
      </w:r>
      <w:r w:rsidRPr="00FF49D7">
        <w:rPr>
          <w:color w:val="000000" w:themeColor="text1"/>
          <w:lang w:val="en-US"/>
        </w:rPr>
        <w:t>cience discipline</w:t>
      </w:r>
      <w:r w:rsidR="00771FD2">
        <w:rPr>
          <w:color w:val="000000" w:themeColor="text1"/>
          <w:lang w:val="en-US"/>
        </w:rPr>
        <w:t>s</w:t>
      </w:r>
      <w:r w:rsidRPr="00FF49D7">
        <w:rPr>
          <w:color w:val="000000" w:themeColor="text1"/>
          <w:lang w:val="en-US"/>
        </w:rPr>
        <w:t>.</w:t>
      </w:r>
    </w:p>
    <w:p w14:paraId="3F2CE6DC" w14:textId="01471309" w:rsidR="001B236C" w:rsidRPr="00FF49D7" w:rsidRDefault="001B236C" w:rsidP="001B236C">
      <w:pPr>
        <w:pStyle w:val="NormalUmU"/>
        <w:spacing w:line="276" w:lineRule="auto"/>
        <w:rPr>
          <w:color w:val="000000" w:themeColor="text1"/>
          <w:lang w:val="en-US"/>
        </w:rPr>
      </w:pPr>
      <w:r w:rsidRPr="00FF49D7">
        <w:rPr>
          <w:color w:val="000000" w:themeColor="text1"/>
          <w:lang w:val="en-US"/>
        </w:rPr>
        <w:t xml:space="preserve">The first module of 4.5 credits focus on basic </w:t>
      </w:r>
      <w:r w:rsidR="0030083E" w:rsidRPr="00FF49D7">
        <w:rPr>
          <w:color w:val="000000" w:themeColor="text1"/>
          <w:lang w:val="en-US"/>
        </w:rPr>
        <w:t xml:space="preserve">research </w:t>
      </w:r>
      <w:r w:rsidRPr="00FF49D7">
        <w:rPr>
          <w:color w:val="000000" w:themeColor="text1"/>
          <w:lang w:val="en-US"/>
        </w:rPr>
        <w:t xml:space="preserve">and </w:t>
      </w:r>
      <w:r w:rsidR="0030083E" w:rsidRPr="00FF49D7">
        <w:rPr>
          <w:color w:val="000000" w:themeColor="text1"/>
          <w:lang w:val="en-US"/>
        </w:rPr>
        <w:t>research</w:t>
      </w:r>
      <w:r w:rsidR="0030083E">
        <w:rPr>
          <w:color w:val="000000" w:themeColor="text1"/>
          <w:lang w:val="en-US"/>
        </w:rPr>
        <w:t>ers</w:t>
      </w:r>
      <w:r w:rsidR="002C185C">
        <w:rPr>
          <w:color w:val="000000" w:themeColor="text1"/>
          <w:lang w:val="en-US"/>
        </w:rPr>
        <w:t>’</w:t>
      </w:r>
      <w:r w:rsidR="0030083E" w:rsidRPr="00FF49D7">
        <w:rPr>
          <w:color w:val="000000" w:themeColor="text1"/>
          <w:lang w:val="en-US"/>
        </w:rPr>
        <w:t xml:space="preserve"> </w:t>
      </w:r>
      <w:r w:rsidRPr="00FF49D7">
        <w:rPr>
          <w:color w:val="000000" w:themeColor="text1"/>
          <w:lang w:val="en-US"/>
        </w:rPr>
        <w:t>ethics. Themes include observation and interviews with children and young people; internet</w:t>
      </w:r>
      <w:r w:rsidR="001512AF">
        <w:rPr>
          <w:color w:val="000000" w:themeColor="text1"/>
          <w:lang w:val="en-US"/>
        </w:rPr>
        <w:t xml:space="preserve"> </w:t>
      </w:r>
      <w:r w:rsidR="001512AF" w:rsidRPr="00FF49D7">
        <w:rPr>
          <w:color w:val="000000" w:themeColor="text1"/>
          <w:lang w:val="en-US"/>
        </w:rPr>
        <w:t>research</w:t>
      </w:r>
      <w:r w:rsidRPr="00FF49D7">
        <w:rPr>
          <w:color w:val="000000" w:themeColor="text1"/>
          <w:lang w:val="en-US"/>
        </w:rPr>
        <w:t>; t</w:t>
      </w:r>
      <w:r w:rsidR="001512AF">
        <w:rPr>
          <w:color w:val="000000" w:themeColor="text1"/>
          <w:lang w:val="en-US"/>
        </w:rPr>
        <w:t>he</w:t>
      </w:r>
      <w:r w:rsidRPr="00FF49D7">
        <w:rPr>
          <w:color w:val="000000" w:themeColor="text1"/>
          <w:lang w:val="en-US"/>
        </w:rPr>
        <w:t xml:space="preserve"> study </w:t>
      </w:r>
      <w:r w:rsidR="001512AF">
        <w:rPr>
          <w:color w:val="000000" w:themeColor="text1"/>
          <w:lang w:val="en-US"/>
        </w:rPr>
        <w:t xml:space="preserve">of </w:t>
      </w:r>
      <w:r w:rsidRPr="00FF49D7">
        <w:rPr>
          <w:color w:val="000000" w:themeColor="text1"/>
          <w:lang w:val="en-US"/>
        </w:rPr>
        <w:t xml:space="preserve">vulnerable groups; </w:t>
      </w:r>
      <w:r w:rsidR="0030083E">
        <w:rPr>
          <w:color w:val="000000" w:themeColor="text1"/>
          <w:lang w:val="en-US"/>
        </w:rPr>
        <w:t>practices of publication</w:t>
      </w:r>
      <w:r w:rsidRPr="00FF49D7">
        <w:rPr>
          <w:color w:val="000000" w:themeColor="text1"/>
          <w:lang w:val="en-US"/>
        </w:rPr>
        <w:t>; data storage and management of large data</w:t>
      </w:r>
      <w:r w:rsidR="00E21ADF" w:rsidRPr="00FF49D7">
        <w:rPr>
          <w:color w:val="000000" w:themeColor="text1"/>
          <w:lang w:val="en-US"/>
        </w:rPr>
        <w:t>,</w:t>
      </w:r>
      <w:r w:rsidRPr="00FF49D7">
        <w:rPr>
          <w:color w:val="000000" w:themeColor="text1"/>
          <w:lang w:val="en-US"/>
        </w:rPr>
        <w:t xml:space="preserve"> and </w:t>
      </w:r>
      <w:r w:rsidR="00E21ADF" w:rsidRPr="00FF49D7">
        <w:rPr>
          <w:color w:val="000000" w:themeColor="text1"/>
          <w:lang w:val="en-US"/>
        </w:rPr>
        <w:t xml:space="preserve">the </w:t>
      </w:r>
      <w:r w:rsidR="0030083E">
        <w:rPr>
          <w:color w:val="000000" w:themeColor="text1"/>
          <w:lang w:val="en-US"/>
        </w:rPr>
        <w:t>continuous</w:t>
      </w:r>
      <w:r w:rsidR="0030083E" w:rsidRPr="00FF49D7">
        <w:rPr>
          <w:color w:val="000000" w:themeColor="text1"/>
          <w:lang w:val="en-US"/>
        </w:rPr>
        <w:t xml:space="preserve"> </w:t>
      </w:r>
      <w:r w:rsidRPr="00FF49D7">
        <w:rPr>
          <w:color w:val="000000" w:themeColor="text1"/>
          <w:lang w:val="en-US"/>
        </w:rPr>
        <w:t>responsibilit</w:t>
      </w:r>
      <w:r w:rsidR="0030083E">
        <w:rPr>
          <w:color w:val="000000" w:themeColor="text1"/>
          <w:lang w:val="en-US"/>
        </w:rPr>
        <w:t>ies</w:t>
      </w:r>
      <w:r w:rsidRPr="00FF49D7">
        <w:rPr>
          <w:color w:val="000000" w:themeColor="text1"/>
          <w:lang w:val="en-US"/>
        </w:rPr>
        <w:t xml:space="preserve"> </w:t>
      </w:r>
      <w:r w:rsidR="00E21ADF" w:rsidRPr="00FF49D7">
        <w:rPr>
          <w:color w:val="000000" w:themeColor="text1"/>
          <w:lang w:val="en-US"/>
        </w:rPr>
        <w:t>of resea</w:t>
      </w:r>
      <w:r w:rsidR="008B3558">
        <w:rPr>
          <w:color w:val="000000" w:themeColor="text1"/>
          <w:lang w:val="en-US"/>
        </w:rPr>
        <w:t>r</w:t>
      </w:r>
      <w:r w:rsidR="00E21ADF" w:rsidRPr="00FF49D7">
        <w:rPr>
          <w:color w:val="000000" w:themeColor="text1"/>
          <w:lang w:val="en-US"/>
        </w:rPr>
        <w:t>cher</w:t>
      </w:r>
      <w:r w:rsidR="0030083E">
        <w:rPr>
          <w:color w:val="000000" w:themeColor="text1"/>
          <w:lang w:val="en-US"/>
        </w:rPr>
        <w:t>s</w:t>
      </w:r>
      <w:r w:rsidRPr="00FF49D7">
        <w:rPr>
          <w:color w:val="000000" w:themeColor="text1"/>
          <w:lang w:val="en-US"/>
        </w:rPr>
        <w:t>.</w:t>
      </w:r>
    </w:p>
    <w:p w14:paraId="240894D0" w14:textId="10D3F4E8" w:rsidR="001B236C" w:rsidRPr="00FF49D7" w:rsidRDefault="001B236C" w:rsidP="001B236C">
      <w:pPr>
        <w:pStyle w:val="NormalUmU"/>
        <w:spacing w:line="276" w:lineRule="auto"/>
        <w:rPr>
          <w:color w:val="000000" w:themeColor="text1"/>
          <w:lang w:val="en-US"/>
        </w:rPr>
      </w:pPr>
      <w:r w:rsidRPr="00FF49D7">
        <w:rPr>
          <w:color w:val="000000" w:themeColor="text1"/>
          <w:lang w:val="en-US"/>
        </w:rPr>
        <w:t xml:space="preserve">A second module of 3 </w:t>
      </w:r>
      <w:r w:rsidR="0030083E">
        <w:rPr>
          <w:color w:val="000000" w:themeColor="text1"/>
          <w:lang w:val="en-US"/>
        </w:rPr>
        <w:t>credits</w:t>
      </w:r>
      <w:r w:rsidR="0030083E" w:rsidRPr="00FF49D7">
        <w:rPr>
          <w:color w:val="000000" w:themeColor="text1"/>
          <w:lang w:val="en-US"/>
        </w:rPr>
        <w:t xml:space="preserve"> </w:t>
      </w:r>
      <w:r w:rsidRPr="00FF49D7">
        <w:rPr>
          <w:color w:val="000000" w:themeColor="text1"/>
          <w:lang w:val="en-US"/>
        </w:rPr>
        <w:t xml:space="preserve">consists of </w:t>
      </w:r>
      <w:r w:rsidR="004618A2">
        <w:rPr>
          <w:color w:val="000000" w:themeColor="text1"/>
          <w:lang w:val="en-US"/>
        </w:rPr>
        <w:t xml:space="preserve">elective </w:t>
      </w:r>
      <w:r w:rsidRPr="00FF49D7">
        <w:rPr>
          <w:color w:val="000000" w:themeColor="text1"/>
          <w:lang w:val="en-US"/>
        </w:rPr>
        <w:t xml:space="preserve">in-depth workshops. </w:t>
      </w:r>
      <w:r w:rsidR="0030083E">
        <w:rPr>
          <w:color w:val="000000" w:themeColor="text1"/>
          <w:lang w:val="en-US"/>
        </w:rPr>
        <w:t>Within this module</w:t>
      </w:r>
      <w:r w:rsidR="0030083E" w:rsidRPr="00FF49D7">
        <w:rPr>
          <w:color w:val="000000" w:themeColor="text1"/>
          <w:lang w:val="en-US"/>
        </w:rPr>
        <w:t xml:space="preserve"> </w:t>
      </w:r>
      <w:r w:rsidRPr="00FF49D7">
        <w:rPr>
          <w:color w:val="000000" w:themeColor="text1"/>
          <w:lang w:val="en-US"/>
        </w:rPr>
        <w:t xml:space="preserve">the student can choose </w:t>
      </w:r>
      <w:r w:rsidR="004618A2">
        <w:rPr>
          <w:color w:val="000000" w:themeColor="text1"/>
          <w:lang w:val="en-US"/>
        </w:rPr>
        <w:t xml:space="preserve">among </w:t>
      </w:r>
      <w:r w:rsidRPr="00FF49D7">
        <w:rPr>
          <w:color w:val="000000" w:themeColor="text1"/>
          <w:lang w:val="en-US"/>
        </w:rPr>
        <w:t xml:space="preserve">the </w:t>
      </w:r>
      <w:r w:rsidR="0030083E">
        <w:rPr>
          <w:color w:val="000000" w:themeColor="text1"/>
          <w:lang w:val="en-US"/>
        </w:rPr>
        <w:t>mentioned</w:t>
      </w:r>
      <w:r w:rsidRPr="00FF49D7">
        <w:rPr>
          <w:color w:val="000000" w:themeColor="text1"/>
          <w:lang w:val="en-US"/>
        </w:rPr>
        <w:t xml:space="preserve"> themes.</w:t>
      </w:r>
    </w:p>
    <w:p w14:paraId="492F8E52" w14:textId="2F335788" w:rsidR="00664DEF" w:rsidRDefault="0030083E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both modules the students have the opportunity </w:t>
      </w:r>
      <w:r w:rsidR="001B236C" w:rsidRPr="00FF49D7">
        <w:rPr>
          <w:color w:val="000000" w:themeColor="text1"/>
          <w:lang w:val="en-US"/>
        </w:rPr>
        <w:t xml:space="preserve">to </w:t>
      </w:r>
      <w:r>
        <w:rPr>
          <w:color w:val="000000" w:themeColor="text1"/>
          <w:lang w:val="en-US"/>
        </w:rPr>
        <w:t>view and discuss their</w:t>
      </w:r>
      <w:r w:rsidR="001B236C" w:rsidRPr="00FF49D7">
        <w:rPr>
          <w:color w:val="000000" w:themeColor="text1"/>
          <w:lang w:val="en-US"/>
        </w:rPr>
        <w:t xml:space="preserve"> own </w:t>
      </w:r>
      <w:r w:rsidR="004618A2">
        <w:rPr>
          <w:color w:val="000000" w:themeColor="text1"/>
          <w:lang w:val="en-US"/>
        </w:rPr>
        <w:t xml:space="preserve">thesis </w:t>
      </w:r>
      <w:r>
        <w:rPr>
          <w:color w:val="000000" w:themeColor="text1"/>
          <w:lang w:val="en-US"/>
        </w:rPr>
        <w:t>projects from a research ethical perspective</w:t>
      </w:r>
      <w:r w:rsidR="001B236C" w:rsidRPr="00FF49D7">
        <w:rPr>
          <w:color w:val="000000" w:themeColor="text1"/>
          <w:lang w:val="en-US"/>
        </w:rPr>
        <w:t>.</w:t>
      </w:r>
      <w:r w:rsidR="00664DEF" w:rsidRPr="00FF49D7">
        <w:rPr>
          <w:color w:val="000000" w:themeColor="text1"/>
          <w:lang w:val="en-US"/>
        </w:rPr>
        <w:t xml:space="preserve"> </w:t>
      </w:r>
    </w:p>
    <w:p w14:paraId="37D8DC35" w14:textId="77777777" w:rsidR="0097600F" w:rsidRPr="00FF49D7" w:rsidRDefault="0097600F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</w:p>
    <w:p w14:paraId="4073C072" w14:textId="77777777" w:rsidR="00664DEF" w:rsidRPr="00FF49D7" w:rsidRDefault="00664DEF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</w:p>
    <w:p w14:paraId="33AABB64" w14:textId="4E869B69" w:rsidR="00664DEF" w:rsidRPr="00FF49D7" w:rsidRDefault="008B3558" w:rsidP="00664DEF">
      <w:pPr>
        <w:pStyle w:val="NormalUmU"/>
        <w:spacing w:after="0" w:line="276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Design and instruction</w:t>
      </w:r>
    </w:p>
    <w:p w14:paraId="4D98D38B" w14:textId="275C026D" w:rsidR="00664DEF" w:rsidRDefault="008B3558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course is divided into two modules; </w:t>
      </w:r>
      <w:r w:rsidR="00664DEF" w:rsidRPr="00FF49D7">
        <w:rPr>
          <w:color w:val="000000" w:themeColor="text1"/>
          <w:lang w:val="en-US"/>
        </w:rPr>
        <w:t xml:space="preserve">4,5 </w:t>
      </w:r>
      <w:r>
        <w:rPr>
          <w:color w:val="000000" w:themeColor="text1"/>
          <w:lang w:val="en-US"/>
        </w:rPr>
        <w:t xml:space="preserve">credits and </w:t>
      </w:r>
      <w:r w:rsidR="00664DEF" w:rsidRPr="00FF49D7">
        <w:rPr>
          <w:color w:val="000000" w:themeColor="text1"/>
          <w:lang w:val="en-US"/>
        </w:rPr>
        <w:t xml:space="preserve">3 </w:t>
      </w:r>
      <w:r>
        <w:rPr>
          <w:color w:val="000000" w:themeColor="text1"/>
          <w:lang w:val="en-US"/>
        </w:rPr>
        <w:t>credits</w:t>
      </w:r>
      <w:r w:rsidR="00664DEF" w:rsidRPr="00FF49D7">
        <w:rPr>
          <w:color w:val="000000" w:themeColor="text1"/>
          <w:lang w:val="en-US"/>
        </w:rPr>
        <w:t xml:space="preserve">. </w:t>
      </w:r>
      <w:r w:rsidRPr="008B3558">
        <w:rPr>
          <w:color w:val="000000" w:themeColor="text1"/>
          <w:lang w:val="en-US"/>
        </w:rPr>
        <w:t xml:space="preserve">The </w:t>
      </w:r>
      <w:r w:rsidR="0035224B">
        <w:rPr>
          <w:color w:val="000000" w:themeColor="text1"/>
          <w:lang w:val="en-US"/>
        </w:rPr>
        <w:t>forms</w:t>
      </w:r>
      <w:r w:rsidR="0030083E" w:rsidRPr="008B3558">
        <w:rPr>
          <w:color w:val="000000" w:themeColor="text1"/>
          <w:lang w:val="en-US"/>
        </w:rPr>
        <w:t xml:space="preserve"> </w:t>
      </w:r>
      <w:r w:rsidRPr="008B3558">
        <w:rPr>
          <w:color w:val="000000" w:themeColor="text1"/>
          <w:lang w:val="en-US"/>
        </w:rPr>
        <w:t xml:space="preserve">of </w:t>
      </w:r>
      <w:r w:rsidR="0035224B">
        <w:rPr>
          <w:color w:val="000000" w:themeColor="text1"/>
          <w:lang w:val="en-US"/>
        </w:rPr>
        <w:t>teaching and learning</w:t>
      </w:r>
      <w:r w:rsidR="0035224B" w:rsidRPr="008B3558">
        <w:rPr>
          <w:color w:val="000000" w:themeColor="text1"/>
          <w:lang w:val="en-US"/>
        </w:rPr>
        <w:t xml:space="preserve"> </w:t>
      </w:r>
      <w:r w:rsidR="0030083E">
        <w:rPr>
          <w:color w:val="000000" w:themeColor="text1"/>
          <w:lang w:val="en-US"/>
        </w:rPr>
        <w:t>are</w:t>
      </w:r>
      <w:r w:rsidR="0030083E" w:rsidRPr="008B3558">
        <w:rPr>
          <w:color w:val="000000" w:themeColor="text1"/>
          <w:lang w:val="en-US"/>
        </w:rPr>
        <w:t xml:space="preserve"> </w:t>
      </w:r>
      <w:r w:rsidRPr="008B3558">
        <w:rPr>
          <w:color w:val="000000" w:themeColor="text1"/>
          <w:lang w:val="en-US"/>
        </w:rPr>
        <w:t>lectures</w:t>
      </w:r>
      <w:r>
        <w:rPr>
          <w:color w:val="000000" w:themeColor="text1"/>
          <w:lang w:val="en-US"/>
        </w:rPr>
        <w:t>, workshops,</w:t>
      </w:r>
      <w:r w:rsidRPr="008B3558">
        <w:rPr>
          <w:color w:val="000000" w:themeColor="text1"/>
          <w:lang w:val="en-US"/>
        </w:rPr>
        <w:t xml:space="preserve"> and seminars</w:t>
      </w:r>
      <w:r>
        <w:rPr>
          <w:color w:val="000000" w:themeColor="text1"/>
          <w:lang w:val="en-US"/>
        </w:rPr>
        <w:t>.</w:t>
      </w:r>
    </w:p>
    <w:p w14:paraId="1FE1E347" w14:textId="77777777" w:rsidR="0097600F" w:rsidRPr="00FF49D7" w:rsidRDefault="0097600F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</w:p>
    <w:p w14:paraId="7AF84705" w14:textId="77777777" w:rsidR="00664DEF" w:rsidRPr="00FF49D7" w:rsidRDefault="00664DEF" w:rsidP="00664DEF">
      <w:pPr>
        <w:pStyle w:val="NormalUmU"/>
        <w:spacing w:after="0" w:line="276" w:lineRule="auto"/>
        <w:rPr>
          <w:color w:val="000000" w:themeColor="text1"/>
          <w:u w:val="single"/>
          <w:lang w:val="en-US"/>
        </w:rPr>
      </w:pPr>
    </w:p>
    <w:p w14:paraId="21C98E9E" w14:textId="5373E264" w:rsidR="00664DEF" w:rsidRPr="008B3558" w:rsidRDefault="008B3558" w:rsidP="00664DEF">
      <w:pPr>
        <w:spacing w:line="276" w:lineRule="auto"/>
        <w:rPr>
          <w:rFonts w:asciiTheme="minorHAnsi" w:hAnsiTheme="minorHAnsi"/>
          <w:b/>
          <w:sz w:val="20"/>
          <w:szCs w:val="20"/>
          <w:lang w:val="en-US"/>
        </w:rPr>
      </w:pPr>
      <w:r w:rsidRPr="008B3558">
        <w:rPr>
          <w:rFonts w:asciiTheme="minorHAnsi" w:hAnsiTheme="minorHAnsi"/>
          <w:b/>
          <w:sz w:val="20"/>
          <w:szCs w:val="20"/>
          <w:lang w:val="en-US"/>
        </w:rPr>
        <w:t>Examination</w:t>
      </w:r>
    </w:p>
    <w:p w14:paraId="0BA39A17" w14:textId="6B6277DE" w:rsidR="006054FC" w:rsidRPr="006054FC" w:rsidRDefault="006054FC" w:rsidP="006054FC">
      <w:pPr>
        <w:pStyle w:val="NormalUmU"/>
        <w:spacing w:line="276" w:lineRule="auto"/>
        <w:rPr>
          <w:color w:val="000000" w:themeColor="text1"/>
          <w:lang w:val="en-US"/>
        </w:rPr>
      </w:pPr>
      <w:r w:rsidRPr="006054FC">
        <w:rPr>
          <w:color w:val="000000" w:themeColor="text1"/>
          <w:lang w:val="en-US"/>
        </w:rPr>
        <w:t xml:space="preserve">Module 1 can be </w:t>
      </w:r>
      <w:r w:rsidR="0035224B">
        <w:rPr>
          <w:color w:val="000000" w:themeColor="text1"/>
          <w:lang w:val="en-US"/>
        </w:rPr>
        <w:t>studied</w:t>
      </w:r>
      <w:r w:rsidR="0035224B" w:rsidRPr="006054FC">
        <w:rPr>
          <w:color w:val="000000" w:themeColor="text1"/>
          <w:lang w:val="en-US"/>
        </w:rPr>
        <w:t xml:space="preserve"> </w:t>
      </w:r>
      <w:r w:rsidRPr="006054FC">
        <w:rPr>
          <w:color w:val="000000" w:themeColor="text1"/>
          <w:lang w:val="en-US"/>
        </w:rPr>
        <w:t xml:space="preserve">and examined as an independent course (4.5 credits). Module 2 </w:t>
      </w:r>
      <w:r w:rsidR="004618A2">
        <w:rPr>
          <w:color w:val="000000" w:themeColor="text1"/>
          <w:lang w:val="en-US"/>
        </w:rPr>
        <w:t>(</w:t>
      </w:r>
      <w:r w:rsidRPr="006054FC">
        <w:rPr>
          <w:color w:val="000000" w:themeColor="text1"/>
          <w:lang w:val="en-US"/>
        </w:rPr>
        <w:t>3 credits</w:t>
      </w:r>
      <w:r w:rsidR="004618A2">
        <w:rPr>
          <w:color w:val="000000" w:themeColor="text1"/>
          <w:lang w:val="en-US"/>
        </w:rPr>
        <w:t>)</w:t>
      </w:r>
      <w:r w:rsidRPr="006054FC">
        <w:rPr>
          <w:color w:val="000000" w:themeColor="text1"/>
          <w:lang w:val="en-US"/>
        </w:rPr>
        <w:t xml:space="preserve"> can only be </w:t>
      </w:r>
      <w:r w:rsidR="0035224B">
        <w:rPr>
          <w:color w:val="000000" w:themeColor="text1"/>
          <w:lang w:val="en-US"/>
        </w:rPr>
        <w:t>studied</w:t>
      </w:r>
      <w:r w:rsidR="0035224B" w:rsidRPr="006054FC">
        <w:rPr>
          <w:color w:val="000000" w:themeColor="text1"/>
          <w:lang w:val="en-US"/>
        </w:rPr>
        <w:t xml:space="preserve"> </w:t>
      </w:r>
      <w:r w:rsidRPr="006054FC">
        <w:rPr>
          <w:color w:val="000000" w:themeColor="text1"/>
          <w:lang w:val="en-US"/>
        </w:rPr>
        <w:t>in conjunction with the first</w:t>
      </w:r>
      <w:r w:rsidR="004618A2">
        <w:rPr>
          <w:color w:val="000000" w:themeColor="text1"/>
          <w:lang w:val="en-US"/>
        </w:rPr>
        <w:t xml:space="preserve"> module</w:t>
      </w:r>
      <w:r w:rsidRPr="006054FC">
        <w:rPr>
          <w:color w:val="000000" w:themeColor="text1"/>
          <w:lang w:val="en-US"/>
        </w:rPr>
        <w:t xml:space="preserve">. After examination of both modules, the doctoral student </w:t>
      </w:r>
      <w:r w:rsidR="0035224B">
        <w:rPr>
          <w:color w:val="000000" w:themeColor="text1"/>
          <w:lang w:val="en-US"/>
        </w:rPr>
        <w:t>is credited</w:t>
      </w:r>
      <w:r w:rsidR="0035224B" w:rsidRPr="006054FC">
        <w:rPr>
          <w:color w:val="000000" w:themeColor="text1"/>
          <w:lang w:val="en-US"/>
        </w:rPr>
        <w:t xml:space="preserve"> </w:t>
      </w:r>
      <w:r w:rsidRPr="006054FC">
        <w:rPr>
          <w:color w:val="000000" w:themeColor="text1"/>
          <w:lang w:val="en-US"/>
        </w:rPr>
        <w:t>7.5 credits.</w:t>
      </w:r>
    </w:p>
    <w:p w14:paraId="290428AA" w14:textId="77777777" w:rsidR="006054FC" w:rsidRPr="006054FC" w:rsidRDefault="006054FC" w:rsidP="006054FC">
      <w:pPr>
        <w:pStyle w:val="NormalUmU"/>
        <w:spacing w:line="276" w:lineRule="auto"/>
        <w:rPr>
          <w:color w:val="000000" w:themeColor="text1"/>
          <w:lang w:val="en-US"/>
        </w:rPr>
      </w:pPr>
      <w:r w:rsidRPr="006054FC">
        <w:rPr>
          <w:color w:val="000000" w:themeColor="text1"/>
          <w:lang w:val="en-US"/>
        </w:rPr>
        <w:t>Module 1, 4.5 credits: Active participation in compulsory seminars, as well as approved written assignment.</w:t>
      </w:r>
    </w:p>
    <w:p w14:paraId="1F98BD1A" w14:textId="03BE872F" w:rsidR="006054FC" w:rsidRPr="006054FC" w:rsidRDefault="006054FC" w:rsidP="006054FC">
      <w:pPr>
        <w:pStyle w:val="NormalUmU"/>
        <w:spacing w:line="276" w:lineRule="auto"/>
        <w:rPr>
          <w:color w:val="000000" w:themeColor="text1"/>
          <w:lang w:val="en-US"/>
        </w:rPr>
      </w:pPr>
      <w:r w:rsidRPr="006054FC">
        <w:rPr>
          <w:color w:val="000000" w:themeColor="text1"/>
          <w:lang w:val="en-US"/>
        </w:rPr>
        <w:t>Module 2, 3 credits: Active participation in compulsory workshops, as well as approved oral and written examination</w:t>
      </w:r>
      <w:r w:rsidR="0035224B">
        <w:rPr>
          <w:color w:val="000000" w:themeColor="text1"/>
          <w:lang w:val="en-US"/>
        </w:rPr>
        <w:t>s</w:t>
      </w:r>
      <w:r w:rsidRPr="006054FC">
        <w:rPr>
          <w:color w:val="000000" w:themeColor="text1"/>
          <w:lang w:val="en-US"/>
        </w:rPr>
        <w:t>.</w:t>
      </w:r>
    </w:p>
    <w:p w14:paraId="2DFEC8C6" w14:textId="23168D31" w:rsidR="006054FC" w:rsidRDefault="006054FC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  <w:r w:rsidRPr="006054FC">
        <w:rPr>
          <w:color w:val="000000" w:themeColor="text1"/>
          <w:lang w:val="en-US"/>
        </w:rPr>
        <w:t xml:space="preserve">If participants </w:t>
      </w:r>
      <w:r w:rsidR="004618A2">
        <w:rPr>
          <w:color w:val="000000" w:themeColor="text1"/>
          <w:lang w:val="en-US"/>
        </w:rPr>
        <w:t>cannot attend</w:t>
      </w:r>
      <w:r w:rsidRPr="006054FC">
        <w:rPr>
          <w:color w:val="000000" w:themeColor="text1"/>
          <w:lang w:val="en-US"/>
        </w:rPr>
        <w:t xml:space="preserve"> </w:t>
      </w:r>
      <w:r w:rsidR="004618A2">
        <w:rPr>
          <w:color w:val="000000" w:themeColor="text1"/>
          <w:lang w:val="en-US"/>
        </w:rPr>
        <w:t>examinations</w:t>
      </w:r>
      <w:r w:rsidRPr="006054FC">
        <w:rPr>
          <w:color w:val="000000" w:themeColor="text1"/>
          <w:lang w:val="en-US"/>
        </w:rPr>
        <w:t xml:space="preserve">, completion of </w:t>
      </w:r>
      <w:r w:rsidR="004618A2">
        <w:rPr>
          <w:color w:val="000000" w:themeColor="text1"/>
          <w:lang w:val="en-US"/>
        </w:rPr>
        <w:t>extra assignments</w:t>
      </w:r>
      <w:r w:rsidRPr="006054FC">
        <w:rPr>
          <w:color w:val="000000" w:themeColor="text1"/>
          <w:lang w:val="en-US"/>
        </w:rPr>
        <w:t xml:space="preserve"> </w:t>
      </w:r>
      <w:r w:rsidR="0035224B">
        <w:rPr>
          <w:color w:val="000000" w:themeColor="text1"/>
          <w:lang w:val="en-US"/>
        </w:rPr>
        <w:t>are</w:t>
      </w:r>
      <w:r w:rsidR="0035224B" w:rsidRPr="006054FC">
        <w:rPr>
          <w:color w:val="000000" w:themeColor="text1"/>
          <w:lang w:val="en-US"/>
        </w:rPr>
        <w:t xml:space="preserve"> </w:t>
      </w:r>
      <w:r w:rsidRPr="006054FC">
        <w:rPr>
          <w:color w:val="000000" w:themeColor="text1"/>
          <w:lang w:val="en-US"/>
        </w:rPr>
        <w:t xml:space="preserve">required. To </w:t>
      </w:r>
      <w:r w:rsidR="004618A2">
        <w:rPr>
          <w:color w:val="000000" w:themeColor="text1"/>
          <w:lang w:val="en-US"/>
        </w:rPr>
        <w:t>pass</w:t>
      </w:r>
      <w:r w:rsidRPr="006054FC">
        <w:rPr>
          <w:color w:val="000000" w:themeColor="text1"/>
          <w:lang w:val="en-US"/>
        </w:rPr>
        <w:t xml:space="preserve"> the entire course, all parts of the examination must be approved.</w:t>
      </w:r>
    </w:p>
    <w:p w14:paraId="2EE44C48" w14:textId="77777777" w:rsidR="00664DEF" w:rsidRPr="00FF49D7" w:rsidRDefault="00664DEF" w:rsidP="00664DEF">
      <w:pPr>
        <w:pStyle w:val="NormalUmU"/>
        <w:spacing w:after="0" w:line="276" w:lineRule="auto"/>
        <w:rPr>
          <w:b/>
          <w:color w:val="000000" w:themeColor="text1"/>
          <w:lang w:val="en-US"/>
        </w:rPr>
      </w:pPr>
    </w:p>
    <w:p w14:paraId="31AD7F82" w14:textId="77777777" w:rsidR="008B3558" w:rsidRDefault="008B3558" w:rsidP="00664DEF">
      <w:pPr>
        <w:pStyle w:val="NormalUmU"/>
        <w:spacing w:after="0" w:line="276" w:lineRule="auto"/>
        <w:rPr>
          <w:b/>
          <w:color w:val="000000" w:themeColor="text1"/>
          <w:lang w:val="en-US"/>
        </w:rPr>
      </w:pPr>
      <w:r w:rsidRPr="008B3558">
        <w:rPr>
          <w:b/>
          <w:color w:val="000000" w:themeColor="text1"/>
          <w:lang w:val="en-US"/>
        </w:rPr>
        <w:t>Expected learning outcomes</w:t>
      </w:r>
    </w:p>
    <w:p w14:paraId="00220FC5" w14:textId="7E40B52D" w:rsidR="008B3558" w:rsidRDefault="008B3558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  <w:r w:rsidRPr="008B3558">
        <w:rPr>
          <w:color w:val="000000" w:themeColor="text1"/>
          <w:lang w:val="en-US"/>
        </w:rPr>
        <w:t xml:space="preserve">Upon successful completion of the </w:t>
      </w:r>
      <w:r w:rsidR="00C13D23">
        <w:rPr>
          <w:color w:val="000000" w:themeColor="text1"/>
          <w:lang w:val="en-US"/>
        </w:rPr>
        <w:t>first module</w:t>
      </w:r>
      <w:r w:rsidRPr="008B3558">
        <w:rPr>
          <w:color w:val="000000" w:themeColor="text1"/>
          <w:lang w:val="en-US"/>
        </w:rPr>
        <w:t>, students are expected to</w:t>
      </w:r>
    </w:p>
    <w:p w14:paraId="61288817" w14:textId="1373888B" w:rsidR="00664DEF" w:rsidRDefault="00664DEF" w:rsidP="00664DEF">
      <w:pPr>
        <w:pStyle w:val="NormalUmU"/>
        <w:spacing w:after="0" w:line="276" w:lineRule="auto"/>
        <w:rPr>
          <w:color w:val="000000" w:themeColor="text1"/>
          <w:lang w:val="en-US"/>
        </w:rPr>
      </w:pPr>
    </w:p>
    <w:p w14:paraId="7A3DDF11" w14:textId="3333464D" w:rsidR="00C13D23" w:rsidRPr="00C13D23" w:rsidRDefault="0035224B" w:rsidP="00C13D23">
      <w:pPr>
        <w:pStyle w:val="NormalUmU"/>
        <w:numPr>
          <w:ilvl w:val="0"/>
          <w:numId w:val="33"/>
        </w:numPr>
        <w:spacing w:line="276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demonstrate</w:t>
      </w:r>
      <w:r w:rsidRPr="00C13D23">
        <w:rPr>
          <w:color w:val="000000" w:themeColor="text1"/>
          <w:lang w:val="en-US"/>
        </w:rPr>
        <w:t xml:space="preserve"> </w:t>
      </w:r>
      <w:r w:rsidR="00C13D23" w:rsidRPr="00C13D23">
        <w:rPr>
          <w:color w:val="000000" w:themeColor="text1"/>
          <w:lang w:val="en-US"/>
        </w:rPr>
        <w:t>good knowledge of laws and regulations in relation to research ethics.</w:t>
      </w:r>
    </w:p>
    <w:p w14:paraId="265DAA8E" w14:textId="72E070A9" w:rsidR="00C13D23" w:rsidRDefault="00860561" w:rsidP="00C13D23">
      <w:pPr>
        <w:pStyle w:val="NormalUmU"/>
        <w:numPr>
          <w:ilvl w:val="0"/>
          <w:numId w:val="31"/>
        </w:numPr>
        <w:spacing w:after="0" w:line="276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apply </w:t>
      </w:r>
      <w:r w:rsidR="00C13D23" w:rsidRPr="00C13D23">
        <w:rPr>
          <w:color w:val="000000" w:themeColor="text1"/>
          <w:lang w:val="en-US"/>
        </w:rPr>
        <w:t xml:space="preserve">ethical </w:t>
      </w:r>
      <w:r>
        <w:rPr>
          <w:color w:val="000000" w:themeColor="text1"/>
          <w:lang w:val="en-US"/>
        </w:rPr>
        <w:t>arguments on</w:t>
      </w:r>
      <w:r w:rsidR="00C13D23" w:rsidRPr="00C13D23">
        <w:rPr>
          <w:color w:val="000000" w:themeColor="text1"/>
          <w:lang w:val="en-US"/>
        </w:rPr>
        <w:t xml:space="preserve"> </w:t>
      </w:r>
      <w:r w:rsidR="0035224B">
        <w:rPr>
          <w:color w:val="000000" w:themeColor="text1"/>
          <w:lang w:val="en-US"/>
        </w:rPr>
        <w:t>S</w:t>
      </w:r>
      <w:r w:rsidR="00C13D23" w:rsidRPr="00C13D23">
        <w:rPr>
          <w:color w:val="000000" w:themeColor="text1"/>
          <w:lang w:val="en-US"/>
        </w:rPr>
        <w:t xml:space="preserve">ocial </w:t>
      </w:r>
      <w:r w:rsidR="0035224B">
        <w:rPr>
          <w:color w:val="000000" w:themeColor="text1"/>
          <w:lang w:val="en-US"/>
        </w:rPr>
        <w:t>S</w:t>
      </w:r>
      <w:r w:rsidR="00C13D23" w:rsidRPr="00C13D23">
        <w:rPr>
          <w:color w:val="000000" w:themeColor="text1"/>
          <w:lang w:val="en-US"/>
        </w:rPr>
        <w:t xml:space="preserve">cience research problems, </w:t>
      </w:r>
      <w:r w:rsidR="0035224B">
        <w:rPr>
          <w:color w:val="000000" w:themeColor="text1"/>
          <w:lang w:val="en-US"/>
        </w:rPr>
        <w:t xml:space="preserve">from the perspectives of </w:t>
      </w:r>
      <w:r w:rsidR="00C13D23" w:rsidRPr="00C13D23">
        <w:rPr>
          <w:color w:val="000000" w:themeColor="text1"/>
          <w:lang w:val="en-US"/>
        </w:rPr>
        <w:t xml:space="preserve">both </w:t>
      </w:r>
      <w:bookmarkStart w:id="0" w:name="_GoBack"/>
      <w:bookmarkEnd w:id="0"/>
      <w:r w:rsidR="00C13D23" w:rsidRPr="00C13D23">
        <w:rPr>
          <w:color w:val="000000" w:themeColor="text1"/>
          <w:lang w:val="en-US"/>
        </w:rPr>
        <w:t>research and research</w:t>
      </w:r>
      <w:r w:rsidR="0035224B">
        <w:rPr>
          <w:color w:val="000000" w:themeColor="text1"/>
          <w:lang w:val="en-US"/>
        </w:rPr>
        <w:t>er’s</w:t>
      </w:r>
      <w:r w:rsidR="00C13D23" w:rsidRPr="00C13D23">
        <w:rPr>
          <w:color w:val="000000" w:themeColor="text1"/>
          <w:lang w:val="en-US"/>
        </w:rPr>
        <w:t xml:space="preserve"> ethic</w:t>
      </w:r>
      <w:r w:rsidR="0035224B">
        <w:rPr>
          <w:color w:val="000000" w:themeColor="text1"/>
          <w:lang w:val="en-US"/>
        </w:rPr>
        <w:t>s</w:t>
      </w:r>
      <w:r w:rsidR="00C13D23" w:rsidRPr="00C13D23">
        <w:rPr>
          <w:color w:val="000000" w:themeColor="text1"/>
          <w:lang w:val="en-US"/>
        </w:rPr>
        <w:t>.</w:t>
      </w:r>
    </w:p>
    <w:p w14:paraId="2C9C322B" w14:textId="77777777" w:rsidR="00664DEF" w:rsidRDefault="00664DEF" w:rsidP="00C13D23">
      <w:pPr>
        <w:pStyle w:val="NormalUmU"/>
        <w:spacing w:after="0" w:line="276" w:lineRule="auto"/>
        <w:rPr>
          <w:color w:val="000000" w:themeColor="text1"/>
          <w:lang w:val="en-US"/>
        </w:rPr>
      </w:pPr>
    </w:p>
    <w:p w14:paraId="1E830F30" w14:textId="311ABF70" w:rsidR="00860561" w:rsidRDefault="00860561" w:rsidP="00860561">
      <w:pPr>
        <w:pStyle w:val="NormalUmU"/>
        <w:spacing w:after="0" w:line="276" w:lineRule="auto"/>
        <w:rPr>
          <w:color w:val="000000" w:themeColor="text1"/>
          <w:lang w:val="en-US"/>
        </w:rPr>
      </w:pPr>
      <w:r w:rsidRPr="008B3558">
        <w:rPr>
          <w:color w:val="000000" w:themeColor="text1"/>
          <w:lang w:val="en-US"/>
        </w:rPr>
        <w:t xml:space="preserve">Upon successful completion of the </w:t>
      </w:r>
      <w:r>
        <w:rPr>
          <w:color w:val="000000" w:themeColor="text1"/>
          <w:lang w:val="en-US"/>
        </w:rPr>
        <w:t>second module</w:t>
      </w:r>
      <w:r w:rsidRPr="008B3558">
        <w:rPr>
          <w:color w:val="000000" w:themeColor="text1"/>
          <w:lang w:val="en-US"/>
        </w:rPr>
        <w:t xml:space="preserve">, students are </w:t>
      </w:r>
      <w:r>
        <w:rPr>
          <w:color w:val="000000" w:themeColor="text1"/>
          <w:lang w:val="en-US"/>
        </w:rPr>
        <w:t xml:space="preserve">also </w:t>
      </w:r>
      <w:r w:rsidRPr="008B3558">
        <w:rPr>
          <w:color w:val="000000" w:themeColor="text1"/>
          <w:lang w:val="en-US"/>
        </w:rPr>
        <w:t>expected to</w:t>
      </w:r>
    </w:p>
    <w:p w14:paraId="1A969948" w14:textId="77777777" w:rsidR="00860561" w:rsidRDefault="00860561" w:rsidP="00C13D23">
      <w:pPr>
        <w:pStyle w:val="NormalUmU"/>
        <w:spacing w:after="0" w:line="276" w:lineRule="auto"/>
        <w:rPr>
          <w:color w:val="000000" w:themeColor="text1"/>
          <w:lang w:val="en-US"/>
        </w:rPr>
      </w:pPr>
    </w:p>
    <w:p w14:paraId="3F3885B2" w14:textId="4510DA78" w:rsidR="005609C4" w:rsidRPr="00860561" w:rsidRDefault="00860561" w:rsidP="00664DEF">
      <w:pPr>
        <w:pStyle w:val="NormalUmU"/>
        <w:numPr>
          <w:ilvl w:val="0"/>
          <w:numId w:val="32"/>
        </w:numPr>
        <w:spacing w:after="0" w:line="276" w:lineRule="auto"/>
        <w:rPr>
          <w:color w:val="000000" w:themeColor="text1"/>
          <w:lang w:val="en-US"/>
        </w:rPr>
      </w:pPr>
      <w:r w:rsidRPr="00860561">
        <w:rPr>
          <w:color w:val="000000" w:themeColor="text1"/>
          <w:lang w:val="en-US"/>
        </w:rPr>
        <w:t xml:space="preserve">demonstrate ability to problematize and critically reflect on ethical problems in </w:t>
      </w:r>
      <w:r w:rsidR="00D03494">
        <w:rPr>
          <w:color w:val="000000" w:themeColor="text1"/>
          <w:lang w:val="en-US"/>
        </w:rPr>
        <w:t>S</w:t>
      </w:r>
      <w:r w:rsidRPr="00860561">
        <w:rPr>
          <w:color w:val="000000" w:themeColor="text1"/>
          <w:lang w:val="en-US"/>
        </w:rPr>
        <w:t xml:space="preserve">ocial </w:t>
      </w:r>
      <w:r w:rsidR="00D03494">
        <w:rPr>
          <w:color w:val="000000" w:themeColor="text1"/>
          <w:lang w:val="en-US"/>
        </w:rPr>
        <w:t>S</w:t>
      </w:r>
      <w:r w:rsidRPr="00860561">
        <w:rPr>
          <w:color w:val="000000" w:themeColor="text1"/>
          <w:lang w:val="en-US"/>
        </w:rPr>
        <w:t>cience research.</w:t>
      </w:r>
    </w:p>
    <w:sectPr w:rsidR="005609C4" w:rsidRPr="00860561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CECB" w14:textId="77777777" w:rsidR="000D56D1" w:rsidRDefault="000D56D1" w:rsidP="00190C50">
      <w:r>
        <w:separator/>
      </w:r>
    </w:p>
  </w:endnote>
  <w:endnote w:type="continuationSeparator" w:id="0">
    <w:p w14:paraId="456EE454" w14:textId="77777777" w:rsidR="000D56D1" w:rsidRDefault="000D56D1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6B0BBE28" w14:textId="77777777" w:rsidTr="008B2776">
      <w:trPr>
        <w:trHeight w:val="426"/>
      </w:trPr>
      <w:tc>
        <w:tcPr>
          <w:tcW w:w="1752" w:type="dxa"/>
          <w:vAlign w:val="bottom"/>
        </w:tcPr>
        <w:p w14:paraId="0D4DDC5E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7F0BBEC3" w14:textId="42E00003" w:rsidR="006D7F85" w:rsidRDefault="00E563EE" w:rsidP="006D7F85">
          <w:pPr>
            <w:pStyle w:val="Sidhuvud"/>
            <w:spacing w:before="40"/>
            <w:jc w:val="center"/>
          </w:pPr>
          <w:r>
            <w:t>Institutionen för socialt arbete, Umeå universitet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00A23D06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3C8B0077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3695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4BCBC114" w14:textId="77777777" w:rsidTr="008B2776">
      <w:trPr>
        <w:trHeight w:val="426"/>
      </w:trPr>
      <w:tc>
        <w:tcPr>
          <w:tcW w:w="1752" w:type="dxa"/>
          <w:vAlign w:val="bottom"/>
        </w:tcPr>
        <w:p w14:paraId="0DC1FB2D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65CDA95D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DE74195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62BAEED6" w14:textId="77777777" w:rsidR="00904ECD" w:rsidRDefault="00904ECD" w:rsidP="00801F09">
    <w:pPr>
      <w:pStyle w:val="Tomtstycke"/>
    </w:pPr>
  </w:p>
  <w:p w14:paraId="38696807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8EAA" w14:textId="77777777" w:rsidR="000D56D1" w:rsidRDefault="000D56D1" w:rsidP="00190C50">
      <w:r>
        <w:separator/>
      </w:r>
    </w:p>
  </w:footnote>
  <w:footnote w:type="continuationSeparator" w:id="0">
    <w:p w14:paraId="17A1BE7E" w14:textId="77777777" w:rsidR="000D56D1" w:rsidRDefault="000D56D1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7A1D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0414DA50" w14:textId="77777777" w:rsidTr="008B2776">
      <w:trPr>
        <w:trHeight w:val="426"/>
      </w:trPr>
      <w:tc>
        <w:tcPr>
          <w:tcW w:w="3437" w:type="dxa"/>
        </w:tcPr>
        <w:p w14:paraId="07048E7E" w14:textId="61930059" w:rsidR="005E3B04" w:rsidRPr="0097600F" w:rsidRDefault="006054FC" w:rsidP="005E3B04">
          <w:pPr>
            <w:pStyle w:val="Sidhuvud"/>
            <w:rPr>
              <w:lang w:val="en-US"/>
            </w:rPr>
          </w:pPr>
          <w:r w:rsidRPr="0097600F">
            <w:rPr>
              <w:lang w:val="en-US"/>
            </w:rPr>
            <w:t>Syllabus</w:t>
          </w:r>
        </w:p>
        <w:p w14:paraId="3599F0A2" w14:textId="55EA7D9D" w:rsidR="005E3B04" w:rsidRPr="0097600F" w:rsidRDefault="006054FC" w:rsidP="005E3B04">
          <w:pPr>
            <w:pStyle w:val="Sidhuvud"/>
            <w:rPr>
              <w:lang w:val="en-US"/>
            </w:rPr>
          </w:pPr>
          <w:r w:rsidRPr="0097600F">
            <w:rPr>
              <w:lang w:val="en-US"/>
            </w:rPr>
            <w:t xml:space="preserve">The </w:t>
          </w:r>
          <w:r w:rsidR="002C185C">
            <w:rPr>
              <w:lang w:val="en-US"/>
            </w:rPr>
            <w:t>F</w:t>
          </w:r>
          <w:r w:rsidRPr="0097600F">
            <w:rPr>
              <w:lang w:val="en-US"/>
            </w:rPr>
            <w:t xml:space="preserve">aculty of </w:t>
          </w:r>
          <w:r w:rsidR="002C185C">
            <w:rPr>
              <w:lang w:val="en-US"/>
            </w:rPr>
            <w:t>S</w:t>
          </w:r>
          <w:r w:rsidRPr="0097600F">
            <w:rPr>
              <w:lang w:val="en-US"/>
            </w:rPr>
            <w:t xml:space="preserve">ocial </w:t>
          </w:r>
          <w:r w:rsidR="002C185C">
            <w:rPr>
              <w:lang w:val="en-US"/>
            </w:rPr>
            <w:t>S</w:t>
          </w:r>
          <w:r w:rsidRPr="0097600F">
            <w:rPr>
              <w:lang w:val="en-US"/>
            </w:rPr>
            <w:t>ciences</w:t>
          </w:r>
        </w:p>
        <w:p w14:paraId="6DB1345D" w14:textId="77777777" w:rsidR="005E3B04" w:rsidRPr="0097600F" w:rsidRDefault="005E3B04" w:rsidP="005E3B04">
          <w:pPr>
            <w:pStyle w:val="Sidhuvud"/>
            <w:rPr>
              <w:lang w:val="en-US"/>
            </w:rPr>
          </w:pPr>
        </w:p>
        <w:p w14:paraId="4232D8DC" w14:textId="3243C5BF" w:rsidR="00904ECD" w:rsidRPr="0097600F" w:rsidRDefault="00904ECD" w:rsidP="005E3B04">
          <w:pPr>
            <w:pStyle w:val="Sidhuvud"/>
            <w:rPr>
              <w:lang w:val="en-US"/>
            </w:rPr>
          </w:pPr>
        </w:p>
      </w:tc>
      <w:tc>
        <w:tcPr>
          <w:tcW w:w="3438" w:type="dxa"/>
        </w:tcPr>
        <w:p w14:paraId="33B63A2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9EA7CF3" wp14:editId="43C84613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0E2AA69" w14:textId="095D5137" w:rsidR="00904ECD" w:rsidRDefault="00CF38A4" w:rsidP="00904ECD">
          <w:pPr>
            <w:pStyle w:val="Sidhuvud"/>
            <w:jc w:val="right"/>
          </w:pPr>
          <w:r>
            <w:t>2018-03-12</w:t>
          </w:r>
        </w:p>
        <w:p w14:paraId="42B064B9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824D60">
            <w:t>1</w:t>
          </w:r>
          <w:r w:rsidRPr="00546880">
            <w:fldChar w:fldCharType="end"/>
          </w:r>
          <w:r>
            <w:t xml:space="preserve"> (</w:t>
          </w:r>
          <w:r w:rsidR="000D56D1">
            <w:fldChar w:fldCharType="begin"/>
          </w:r>
          <w:r w:rsidR="000D56D1">
            <w:instrText>NUMPAGES  \* Arabic  \* MERGEFORMAT</w:instrText>
          </w:r>
          <w:r w:rsidR="000D56D1">
            <w:fldChar w:fldCharType="separate"/>
          </w:r>
          <w:r w:rsidR="00824D60">
            <w:t>1</w:t>
          </w:r>
          <w:r w:rsidR="000D56D1">
            <w:fldChar w:fldCharType="end"/>
          </w:r>
          <w:r>
            <w:t xml:space="preserve">) </w:t>
          </w:r>
        </w:p>
      </w:tc>
    </w:tr>
  </w:tbl>
  <w:p w14:paraId="2F07DF05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28CD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1923A6A" w14:textId="77777777" w:rsidTr="008B2776">
      <w:trPr>
        <w:trHeight w:val="426"/>
      </w:trPr>
      <w:tc>
        <w:tcPr>
          <w:tcW w:w="3437" w:type="dxa"/>
        </w:tcPr>
        <w:p w14:paraId="71E90AE0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14531B61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34E1035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53531E6" wp14:editId="14C82D15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4D0B564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5CBAC0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0D56D1">
            <w:fldChar w:fldCharType="begin"/>
          </w:r>
          <w:r w:rsidR="000D56D1">
            <w:instrText>NUMPAGES  \* Arabic  \* MERGEFORMAT</w:instrText>
          </w:r>
          <w:r w:rsidR="000D56D1">
            <w:fldChar w:fldCharType="separate"/>
          </w:r>
          <w:r w:rsidR="00AF0F46">
            <w:t>1</w:t>
          </w:r>
          <w:r w:rsidR="000D56D1">
            <w:fldChar w:fldCharType="end"/>
          </w:r>
          <w:r>
            <w:t xml:space="preserve">) </w:t>
          </w:r>
        </w:p>
      </w:tc>
    </w:tr>
  </w:tbl>
  <w:p w14:paraId="11D7DA1D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2.65pt;height:63.1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0C60DE6"/>
    <w:multiLevelType w:val="hybridMultilevel"/>
    <w:tmpl w:val="DE0A9FE6"/>
    <w:lvl w:ilvl="0" w:tplc="C32CED6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2584BD2"/>
    <w:multiLevelType w:val="hybridMultilevel"/>
    <w:tmpl w:val="02E44F40"/>
    <w:lvl w:ilvl="0" w:tplc="C32CED6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C3214C5"/>
    <w:multiLevelType w:val="hybridMultilevel"/>
    <w:tmpl w:val="5978AAEC"/>
    <w:lvl w:ilvl="0" w:tplc="10AE69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4280"/>
    <w:multiLevelType w:val="multilevel"/>
    <w:tmpl w:val="FAF4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9"/>
  </w:num>
  <w:num w:numId="9">
    <w:abstractNumId w:val="24"/>
  </w:num>
  <w:num w:numId="10">
    <w:abstractNumId w:val="10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3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1"/>
  </w:num>
  <w:num w:numId="30">
    <w:abstractNumId w:val="19"/>
  </w:num>
  <w:num w:numId="31">
    <w:abstractNumId w:val="12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46"/>
    <w:rsid w:val="00022CEE"/>
    <w:rsid w:val="0002598E"/>
    <w:rsid w:val="000345E8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D56D1"/>
    <w:rsid w:val="000E14EA"/>
    <w:rsid w:val="000E49A7"/>
    <w:rsid w:val="000E7725"/>
    <w:rsid w:val="000F01F8"/>
    <w:rsid w:val="000F2DC6"/>
    <w:rsid w:val="001003E1"/>
    <w:rsid w:val="00112353"/>
    <w:rsid w:val="00120BBE"/>
    <w:rsid w:val="00123F5D"/>
    <w:rsid w:val="001306A0"/>
    <w:rsid w:val="001512AF"/>
    <w:rsid w:val="00190C50"/>
    <w:rsid w:val="001B16A6"/>
    <w:rsid w:val="001B236C"/>
    <w:rsid w:val="00202E08"/>
    <w:rsid w:val="002148F6"/>
    <w:rsid w:val="00220CDC"/>
    <w:rsid w:val="002231C8"/>
    <w:rsid w:val="00231104"/>
    <w:rsid w:val="00232749"/>
    <w:rsid w:val="00234EA6"/>
    <w:rsid w:val="00241369"/>
    <w:rsid w:val="002454A9"/>
    <w:rsid w:val="002519DB"/>
    <w:rsid w:val="00253AFF"/>
    <w:rsid w:val="0026366E"/>
    <w:rsid w:val="0027037E"/>
    <w:rsid w:val="002710E6"/>
    <w:rsid w:val="002743E9"/>
    <w:rsid w:val="0028246C"/>
    <w:rsid w:val="002861FA"/>
    <w:rsid w:val="00286F33"/>
    <w:rsid w:val="002919E1"/>
    <w:rsid w:val="00293DD7"/>
    <w:rsid w:val="002A1A92"/>
    <w:rsid w:val="002B06BD"/>
    <w:rsid w:val="002C185C"/>
    <w:rsid w:val="002C3E1B"/>
    <w:rsid w:val="002D19F0"/>
    <w:rsid w:val="002D5CE0"/>
    <w:rsid w:val="002F104F"/>
    <w:rsid w:val="002F3861"/>
    <w:rsid w:val="0030083E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47D48"/>
    <w:rsid w:val="0035224B"/>
    <w:rsid w:val="0035470D"/>
    <w:rsid w:val="0037424A"/>
    <w:rsid w:val="00382A73"/>
    <w:rsid w:val="00383133"/>
    <w:rsid w:val="00397CDB"/>
    <w:rsid w:val="003A0059"/>
    <w:rsid w:val="003A22F0"/>
    <w:rsid w:val="003A520D"/>
    <w:rsid w:val="003A53BF"/>
    <w:rsid w:val="003B5A7F"/>
    <w:rsid w:val="003C0B6E"/>
    <w:rsid w:val="003D4F90"/>
    <w:rsid w:val="003E3385"/>
    <w:rsid w:val="003E56F4"/>
    <w:rsid w:val="003E5F14"/>
    <w:rsid w:val="003F6440"/>
    <w:rsid w:val="003F69D1"/>
    <w:rsid w:val="00401038"/>
    <w:rsid w:val="00411542"/>
    <w:rsid w:val="00411D76"/>
    <w:rsid w:val="00415FF6"/>
    <w:rsid w:val="00420792"/>
    <w:rsid w:val="00422226"/>
    <w:rsid w:val="0042712B"/>
    <w:rsid w:val="00427F56"/>
    <w:rsid w:val="004618A2"/>
    <w:rsid w:val="00466229"/>
    <w:rsid w:val="004740B8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043DC"/>
    <w:rsid w:val="005158B7"/>
    <w:rsid w:val="00524B2C"/>
    <w:rsid w:val="00541C03"/>
    <w:rsid w:val="00546880"/>
    <w:rsid w:val="00551A46"/>
    <w:rsid w:val="005606CF"/>
    <w:rsid w:val="005609C4"/>
    <w:rsid w:val="0056435D"/>
    <w:rsid w:val="005678AB"/>
    <w:rsid w:val="00582D90"/>
    <w:rsid w:val="005C0C0C"/>
    <w:rsid w:val="005C2938"/>
    <w:rsid w:val="005C540D"/>
    <w:rsid w:val="005D54C4"/>
    <w:rsid w:val="005E30B9"/>
    <w:rsid w:val="005E32ED"/>
    <w:rsid w:val="005E3B04"/>
    <w:rsid w:val="005F152C"/>
    <w:rsid w:val="005F49C0"/>
    <w:rsid w:val="0060265A"/>
    <w:rsid w:val="006054FC"/>
    <w:rsid w:val="006315D7"/>
    <w:rsid w:val="006339E7"/>
    <w:rsid w:val="00637AD4"/>
    <w:rsid w:val="0064791A"/>
    <w:rsid w:val="006631D4"/>
    <w:rsid w:val="00664DEF"/>
    <w:rsid w:val="0067375F"/>
    <w:rsid w:val="00674B19"/>
    <w:rsid w:val="00677872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71FD2"/>
    <w:rsid w:val="00792324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24D60"/>
    <w:rsid w:val="00830A70"/>
    <w:rsid w:val="00831E6A"/>
    <w:rsid w:val="00834FE5"/>
    <w:rsid w:val="00853894"/>
    <w:rsid w:val="00856FD0"/>
    <w:rsid w:val="00860561"/>
    <w:rsid w:val="00876027"/>
    <w:rsid w:val="00880C1E"/>
    <w:rsid w:val="00891619"/>
    <w:rsid w:val="008972D2"/>
    <w:rsid w:val="008A5676"/>
    <w:rsid w:val="008B3558"/>
    <w:rsid w:val="008D48B5"/>
    <w:rsid w:val="00900BBA"/>
    <w:rsid w:val="00904BFC"/>
    <w:rsid w:val="00904ECD"/>
    <w:rsid w:val="00905A45"/>
    <w:rsid w:val="009134A3"/>
    <w:rsid w:val="00934569"/>
    <w:rsid w:val="00950254"/>
    <w:rsid w:val="00961561"/>
    <w:rsid w:val="00966CCC"/>
    <w:rsid w:val="0097600F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0A65"/>
    <w:rsid w:val="00A45AA1"/>
    <w:rsid w:val="00A46220"/>
    <w:rsid w:val="00A53E0B"/>
    <w:rsid w:val="00A54EBF"/>
    <w:rsid w:val="00A81710"/>
    <w:rsid w:val="00A82D7D"/>
    <w:rsid w:val="00A8790F"/>
    <w:rsid w:val="00A95D9B"/>
    <w:rsid w:val="00AA1068"/>
    <w:rsid w:val="00AA1E4E"/>
    <w:rsid w:val="00AC2DF1"/>
    <w:rsid w:val="00AE3BF3"/>
    <w:rsid w:val="00AE3F3C"/>
    <w:rsid w:val="00AF0F46"/>
    <w:rsid w:val="00AF10ED"/>
    <w:rsid w:val="00AF43CB"/>
    <w:rsid w:val="00B01FA4"/>
    <w:rsid w:val="00B10109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B703F"/>
    <w:rsid w:val="00BD33C3"/>
    <w:rsid w:val="00BE0E49"/>
    <w:rsid w:val="00BE238C"/>
    <w:rsid w:val="00BF2DB9"/>
    <w:rsid w:val="00BF413F"/>
    <w:rsid w:val="00C047D7"/>
    <w:rsid w:val="00C13D23"/>
    <w:rsid w:val="00C1676B"/>
    <w:rsid w:val="00C23067"/>
    <w:rsid w:val="00C233BB"/>
    <w:rsid w:val="00C43500"/>
    <w:rsid w:val="00C655AE"/>
    <w:rsid w:val="00C65FC8"/>
    <w:rsid w:val="00C81B55"/>
    <w:rsid w:val="00C84C11"/>
    <w:rsid w:val="00CB705B"/>
    <w:rsid w:val="00CC2F59"/>
    <w:rsid w:val="00CD3668"/>
    <w:rsid w:val="00CF38A4"/>
    <w:rsid w:val="00CF5451"/>
    <w:rsid w:val="00D03494"/>
    <w:rsid w:val="00D06E18"/>
    <w:rsid w:val="00D07521"/>
    <w:rsid w:val="00D16E62"/>
    <w:rsid w:val="00D21F8E"/>
    <w:rsid w:val="00D22D49"/>
    <w:rsid w:val="00D2488E"/>
    <w:rsid w:val="00D24A43"/>
    <w:rsid w:val="00D31071"/>
    <w:rsid w:val="00D369F8"/>
    <w:rsid w:val="00D43B89"/>
    <w:rsid w:val="00D60D15"/>
    <w:rsid w:val="00D94FF2"/>
    <w:rsid w:val="00DA49C8"/>
    <w:rsid w:val="00DD4BFA"/>
    <w:rsid w:val="00DE1DE4"/>
    <w:rsid w:val="00DF3D9D"/>
    <w:rsid w:val="00DF4057"/>
    <w:rsid w:val="00E00C08"/>
    <w:rsid w:val="00E01ABB"/>
    <w:rsid w:val="00E0676E"/>
    <w:rsid w:val="00E21ADF"/>
    <w:rsid w:val="00E26435"/>
    <w:rsid w:val="00E31D6F"/>
    <w:rsid w:val="00E563EE"/>
    <w:rsid w:val="00E57EB9"/>
    <w:rsid w:val="00E66823"/>
    <w:rsid w:val="00E70713"/>
    <w:rsid w:val="00E91E30"/>
    <w:rsid w:val="00EA593C"/>
    <w:rsid w:val="00EB5626"/>
    <w:rsid w:val="00EC3E1E"/>
    <w:rsid w:val="00ED450F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C75F9"/>
    <w:rsid w:val="00FE2F08"/>
    <w:rsid w:val="00FE5183"/>
    <w:rsid w:val="00FF0CB5"/>
    <w:rsid w:val="00FF49D7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BE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unhideWhenUsed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C75F9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asciiTheme="minorHAnsi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asciiTheme="minorHAnsi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 w:line="260" w:lineRule="atLeast"/>
      <w:outlineLvl w:val="2"/>
    </w:pPr>
    <w:rPr>
      <w:rFonts w:asciiTheme="minorHAnsi" w:hAnsiTheme="minorHAnsi" w:cs="Arial"/>
      <w:bCs/>
      <w:sz w:val="26"/>
      <w:szCs w:val="20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spacing w:line="260" w:lineRule="atLeast"/>
      <w:outlineLvl w:val="3"/>
    </w:pPr>
    <w:rPr>
      <w:rFonts w:asciiTheme="minorHAnsi" w:hAnsiTheme="minorHAnsi" w:cs="Arial"/>
      <w:bCs/>
      <w:iCs/>
      <w:sz w:val="20"/>
      <w:szCs w:val="20"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spacing w:line="260" w:lineRule="atLeast"/>
      <w:outlineLvl w:val="4"/>
    </w:pPr>
    <w:rPr>
      <w:rFonts w:asciiTheme="minorHAnsi" w:hAnsiTheme="minorHAnsi" w:cs="Arial"/>
      <w:sz w:val="20"/>
      <w:szCs w:val="20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spacing w:line="260" w:lineRule="atLeast"/>
      <w:outlineLvl w:val="5"/>
    </w:pPr>
    <w:rPr>
      <w:rFonts w:asciiTheme="minorHAnsi" w:hAnsiTheme="minorHAnsi" w:cs="Arial"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  <w:spacing w:line="260" w:lineRule="atLeast"/>
    </w:pPr>
    <w:rPr>
      <w:rFonts w:asciiTheme="minorHAnsi" w:hAnsiTheme="minorHAnsi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  <w:szCs w:val="20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  <w:szCs w:val="20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 w:line="260" w:lineRule="atLeast"/>
    </w:pPr>
    <w:rPr>
      <w:rFonts w:asciiTheme="minorHAnsi" w:hAnsiTheme="minorHAnsi" w:cs="Arial"/>
      <w:sz w:val="20"/>
      <w:szCs w:val="20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 w:line="260" w:lineRule="atLeast"/>
      <w:ind w:left="567"/>
    </w:pPr>
    <w:rPr>
      <w:rFonts w:asciiTheme="minorHAnsi" w:hAnsiTheme="minorHAnsi" w:cs="Arial"/>
      <w:sz w:val="20"/>
      <w:szCs w:val="20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 w:line="260" w:lineRule="atLeast"/>
      <w:ind w:left="1134"/>
    </w:pPr>
    <w:rPr>
      <w:rFonts w:asciiTheme="minorHAnsi" w:hAnsiTheme="minorHAnsi" w:cs="Arial"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asciiTheme="minorHAnsi" w:hAnsiTheme="minorHAnsi" w:cs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spacing w:line="260" w:lineRule="atLeast"/>
      <w:ind w:left="720"/>
      <w:contextualSpacing/>
    </w:pPr>
    <w:rPr>
      <w:rFonts w:asciiTheme="minorHAnsi" w:hAnsiTheme="minorHAnsi"/>
      <w:sz w:val="20"/>
      <w:szCs w:val="20"/>
    </w:r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 w:line="260" w:lineRule="atLeast"/>
    </w:pPr>
    <w:rPr>
      <w:rFonts w:asciiTheme="minorHAnsi" w:hAnsiTheme="minorHAnsi"/>
      <w:noProof/>
      <w:sz w:val="20"/>
      <w:szCs w:val="20"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rFonts w:asciiTheme="minorHAnsi" w:hAnsiTheme="minorHAnsi"/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hAnsiTheme="minorHAnsi"/>
      <w:sz w:val="1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rFonts w:asciiTheme="minorHAnsi" w:hAnsiTheme="minorHAnsi"/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spacing w:line="260" w:lineRule="atLeast"/>
      <w:contextualSpacing/>
    </w:pPr>
    <w:rPr>
      <w:rFonts w:asciiTheme="minorHAnsi" w:hAnsiTheme="minorHAnsi"/>
      <w:sz w:val="20"/>
      <w:szCs w:val="20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asciiTheme="minorHAnsi" w:hAnsiTheme="minorHAnsi"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 w:line="260" w:lineRule="atLeast"/>
      <w:ind w:left="1304"/>
      <w:suppressOverlap/>
    </w:pPr>
    <w:rPr>
      <w:rFonts w:asciiTheme="minorHAnsi" w:hAnsiTheme="minorHAnsi"/>
      <w:b/>
      <w:color w:val="FFFFFF" w:themeColor="background1"/>
      <w:sz w:val="28"/>
      <w:szCs w:val="20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 w:line="260" w:lineRule="atLeast"/>
    </w:pPr>
    <w:rPr>
      <w:rFonts w:asciiTheme="minorHAnsi" w:hAnsiTheme="minorHAnsi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27037E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2A1A92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2A1A92"/>
  </w:style>
  <w:style w:type="character" w:customStyle="1" w:styleId="KommentarerChar">
    <w:name w:val="Kommentarer Char"/>
    <w:basedOn w:val="Standardstycketeckensnitt"/>
    <w:link w:val="Kommentarer"/>
    <w:semiHidden/>
    <w:rsid w:val="002A1A92"/>
    <w:rPr>
      <w:rFonts w:ascii="Times New Roman" w:hAnsi="Times New Roman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1A9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2A1A92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ika0001/Library/Containers/com.apple.mail/Data/Library/Mail%20Downloads/500CA7CA-2CC9-4724-8A60-696369E770CB/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080A-58BB-5A40-8D1D-FE9CC9DA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v01.dotx</Template>
  <TotalTime>2</TotalTime>
  <Pages>2</Pages>
  <Words>520</Words>
  <Characters>2759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Etik i samhällsvetenskaplig forskning/</vt:lpstr>
      <vt:lpstr>Ethics in Social Science Research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Hildur Kalman</cp:lastModifiedBy>
  <cp:revision>2</cp:revision>
  <cp:lastPrinted>2017-01-20T09:22:00Z</cp:lastPrinted>
  <dcterms:created xsi:type="dcterms:W3CDTF">2018-03-27T13:03:00Z</dcterms:created>
  <dcterms:modified xsi:type="dcterms:W3CDTF">2018-03-27T13:03:00Z</dcterms:modified>
</cp:coreProperties>
</file>