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CE8B" w14:textId="77777777" w:rsidR="008B7717" w:rsidRDefault="008B7717">
      <w:pPr>
        <w:pStyle w:val="Brdtext"/>
        <w:rPr>
          <w:rFonts w:ascii="Times New Roman"/>
        </w:rPr>
      </w:pPr>
    </w:p>
    <w:p w14:paraId="6DCC6C95" w14:textId="77777777" w:rsidR="008B7717" w:rsidRDefault="008B7717">
      <w:pPr>
        <w:pStyle w:val="Brdtext"/>
        <w:rPr>
          <w:rFonts w:ascii="Times New Roman"/>
        </w:rPr>
      </w:pPr>
    </w:p>
    <w:p w14:paraId="566E71E9" w14:textId="77777777" w:rsidR="008B7717" w:rsidRDefault="008B7717">
      <w:pPr>
        <w:pStyle w:val="Brdtext"/>
        <w:rPr>
          <w:rFonts w:ascii="Times New Roman"/>
        </w:rPr>
      </w:pPr>
    </w:p>
    <w:p w14:paraId="6614D321" w14:textId="34232A8D" w:rsidR="008B7717" w:rsidRDefault="00AC33D9">
      <w:pPr>
        <w:pStyle w:val="Rubrik1"/>
        <w:spacing w:line="276" w:lineRule="auto"/>
        <w:ind w:right="1695"/>
      </w:pPr>
      <w:bookmarkStart w:id="0" w:name="Anställningsprofil_för_en_befattning_som"/>
      <w:bookmarkEnd w:id="0"/>
      <w:r>
        <w:t xml:space="preserve">Anställningsprofil för en befattning som biträdande universitetslektor </w:t>
      </w:r>
      <w:permStart w:id="976045091" w:edGrp="everyone"/>
      <w:r>
        <w:t>i</w:t>
      </w:r>
      <w:r w:rsidR="00A84EF6">
        <w:t xml:space="preserve">        </w:t>
      </w:r>
    </w:p>
    <w:p w14:paraId="47F490E0" w14:textId="77777777" w:rsidR="008B7717" w:rsidRDefault="00AC33D9">
      <w:pPr>
        <w:pStyle w:val="Rubrik2"/>
      </w:pPr>
      <w:bookmarkStart w:id="1" w:name="Ämnesområde"/>
      <w:bookmarkEnd w:id="1"/>
      <w:permEnd w:id="976045091"/>
      <w:r>
        <w:t>Ämnesområde</w:t>
      </w:r>
    </w:p>
    <w:p w14:paraId="0C66ACD5" w14:textId="77777777" w:rsidR="001F7888" w:rsidRPr="001363D5" w:rsidRDefault="00E35BFD">
      <w:pPr>
        <w:pStyle w:val="Rubrik2"/>
      </w:pPr>
      <w:permStart w:id="2108182272" w:edGrp="everyone"/>
      <w:r>
        <w:t xml:space="preserve">                      </w:t>
      </w:r>
    </w:p>
    <w:permEnd w:id="2108182272"/>
    <w:p w14:paraId="5A01177B" w14:textId="77777777" w:rsidR="008B7717" w:rsidRPr="001363D5" w:rsidRDefault="008B7717" w:rsidP="001F7888"/>
    <w:p w14:paraId="76EEBB0C" w14:textId="77777777" w:rsidR="008B7717" w:rsidRDefault="00AC33D9" w:rsidP="007056A8">
      <w:pPr>
        <w:pStyle w:val="Rubrik2"/>
      </w:pPr>
      <w:r>
        <w:t>Behörighetskrav</w:t>
      </w:r>
    </w:p>
    <w:p w14:paraId="3F8AB4BE" w14:textId="77777777" w:rsidR="008B7717" w:rsidRDefault="00AC33D9">
      <w:pPr>
        <w:pStyle w:val="Brdtext"/>
        <w:spacing w:before="34" w:line="273" w:lineRule="auto"/>
        <w:ind w:left="168" w:right="86"/>
      </w:pPr>
      <w:r>
        <w:t>Behörig att anställas som biträdande universitetslektor är den som har avlagt doktorsexamen eller har motsvarande vetenskaplig kompetens. Främst bör den komma i fråga som har avlagt doktorsexamen eller har nått motsvarande kompetens högst fem år innan tiden för ansökan av anställningen som biträdande universitetslektor har gått ut. Även den som har avlagt doktorsexamen eller har uppnått motsvarande kompetens tidigare kan dock komma i fråga om det finns särskilda skäl. Med särskilda skäl avses ledighet på grund av sjukdom, föräldraledighet eller andra liknande omständigheter, 4 kap 4a § högskoleförordningen</w:t>
      </w:r>
    </w:p>
    <w:p w14:paraId="4744C0C1" w14:textId="77777777" w:rsidR="008B7717" w:rsidRPr="001363D5" w:rsidRDefault="008B7717">
      <w:pPr>
        <w:pStyle w:val="Brdtext"/>
        <w:spacing w:before="4"/>
      </w:pPr>
    </w:p>
    <w:p w14:paraId="33A37CE3" w14:textId="77777777" w:rsidR="008B7717" w:rsidRPr="001363D5" w:rsidRDefault="00AC33D9">
      <w:pPr>
        <w:pStyle w:val="Rubrik3"/>
        <w:ind w:right="130"/>
      </w:pPr>
      <w:bookmarkStart w:id="2" w:name="Ange_här_ytterligare_sakligt_motiverade_"/>
      <w:bookmarkEnd w:id="2"/>
      <w:permStart w:id="1925015097" w:edGrp="everyone"/>
      <w:r w:rsidRPr="001363D5">
        <w:t>Ange här ytterligare s</w:t>
      </w:r>
      <w:r w:rsidR="004F028E">
        <w:t>a</w:t>
      </w:r>
      <w:r w:rsidRPr="001363D5">
        <w:t>kligt motiverade krav utifrån anställningens innehåll och verksamhetens behov:</w:t>
      </w:r>
    </w:p>
    <w:p w14:paraId="21FAE2F7" w14:textId="77777777" w:rsidR="008B7717" w:rsidRPr="001363D5" w:rsidRDefault="008B7717">
      <w:pPr>
        <w:pStyle w:val="Brdtext"/>
        <w:rPr>
          <w:sz w:val="28"/>
        </w:rPr>
      </w:pPr>
    </w:p>
    <w:p w14:paraId="30E1D0AF" w14:textId="77777777" w:rsidR="008B7717" w:rsidRDefault="00AC33D9" w:rsidP="007056A8">
      <w:pPr>
        <w:pStyle w:val="Rubrik2"/>
      </w:pPr>
      <w:bookmarkStart w:id="3" w:name="Bedömningsgrunder"/>
      <w:bookmarkEnd w:id="3"/>
      <w:permEnd w:id="1925015097"/>
      <w:r>
        <w:t>Bedömningsgrunder</w:t>
      </w:r>
    </w:p>
    <w:p w14:paraId="620F90D4" w14:textId="77777777" w:rsidR="008B7717" w:rsidRDefault="00AC33D9">
      <w:pPr>
        <w:pStyle w:val="Brdtext"/>
        <w:spacing w:before="42" w:line="276" w:lineRule="auto"/>
        <w:ind w:left="168" w:right="95"/>
      </w:pPr>
      <w:r>
        <w:t>Som bedömningsgrunder vid anställningen av en biträdande universitetslektor ska gälla graden av sådan skicklighet som är ett krav för behörighet för anställning.</w:t>
      </w:r>
    </w:p>
    <w:p w14:paraId="0A340B42" w14:textId="77777777" w:rsidR="008B7717" w:rsidRDefault="008B7717">
      <w:pPr>
        <w:pStyle w:val="Brdtext"/>
        <w:spacing w:before="7"/>
        <w:rPr>
          <w:sz w:val="22"/>
        </w:rPr>
      </w:pPr>
    </w:p>
    <w:p w14:paraId="09A08838" w14:textId="77777777" w:rsidR="008B7717" w:rsidRDefault="00AC33D9" w:rsidP="00247D61">
      <w:pPr>
        <w:pStyle w:val="Brdtext"/>
        <w:spacing w:line="276" w:lineRule="auto"/>
        <w:ind w:left="168" w:right="142"/>
        <w:rPr>
          <w:sz w:val="22"/>
        </w:rPr>
      </w:pPr>
      <w:r>
        <w:t>Därutöver ska beaktas graden av pedagogisk skicklighet samt administrativ och annan skicklighet av betydelse med hänsyn till anställningens ämnesinnehåll och de arbetsuppgifter som skall ingå i anställningen.</w:t>
      </w:r>
    </w:p>
    <w:p w14:paraId="6E968A62" w14:textId="77777777" w:rsidR="004E5308" w:rsidRDefault="004E5308" w:rsidP="007056A8">
      <w:pPr>
        <w:pStyle w:val="Rubrik3"/>
      </w:pPr>
      <w:bookmarkStart w:id="4" w:name="Eventuella_ytterligare_sakliga_kriterier"/>
      <w:bookmarkStart w:id="5" w:name="Vetenskaplig_skicklighet"/>
      <w:bookmarkEnd w:id="4"/>
      <w:bookmarkEnd w:id="5"/>
    </w:p>
    <w:p w14:paraId="2047BABA" w14:textId="77777777" w:rsidR="008B7717" w:rsidRPr="007056A8" w:rsidRDefault="00AC33D9" w:rsidP="007056A8">
      <w:pPr>
        <w:pStyle w:val="Rubrik3"/>
      </w:pPr>
      <w:r w:rsidRPr="007056A8">
        <w:t>Vetenskaplig skicklighet</w:t>
      </w:r>
    </w:p>
    <w:p w14:paraId="7AD34569" w14:textId="77777777" w:rsidR="008B7717" w:rsidRDefault="00AC33D9">
      <w:pPr>
        <w:pStyle w:val="Brdtext"/>
        <w:spacing w:before="33" w:line="276" w:lineRule="auto"/>
        <w:ind w:left="168" w:right="772"/>
      </w:pPr>
      <w:r>
        <w:t>Den vetenskapliga skickligheten ska ha visats genom självständig vetenskaplig produktion. Kriterier vid bedömningen är:</w:t>
      </w:r>
    </w:p>
    <w:p w14:paraId="161AD72A" w14:textId="77777777" w:rsidR="008B7717" w:rsidRDefault="008B7717">
      <w:pPr>
        <w:pStyle w:val="Brdtext"/>
        <w:spacing w:before="8"/>
        <w:rPr>
          <w:sz w:val="21"/>
        </w:rPr>
      </w:pPr>
    </w:p>
    <w:p w14:paraId="1EBD3037" w14:textId="77777777" w:rsidR="008B7717" w:rsidRDefault="00AC33D9">
      <w:pPr>
        <w:pStyle w:val="Liststycke"/>
        <w:numPr>
          <w:ilvl w:val="0"/>
          <w:numId w:val="3"/>
        </w:numPr>
        <w:tabs>
          <w:tab w:val="left" w:pos="888"/>
          <w:tab w:val="left" w:pos="889"/>
        </w:tabs>
        <w:ind w:left="888" w:hanging="361"/>
        <w:rPr>
          <w:sz w:val="20"/>
        </w:rPr>
      </w:pPr>
      <w:r>
        <w:rPr>
          <w:sz w:val="20"/>
        </w:rPr>
        <w:t>bredd och djup i forskningen – kvalitet och</w:t>
      </w:r>
      <w:r>
        <w:rPr>
          <w:spacing w:val="-13"/>
          <w:sz w:val="20"/>
        </w:rPr>
        <w:t xml:space="preserve"> </w:t>
      </w:r>
      <w:r>
        <w:rPr>
          <w:sz w:val="20"/>
        </w:rPr>
        <w:t>omfattning</w:t>
      </w:r>
    </w:p>
    <w:p w14:paraId="5AEF6C2B" w14:textId="77777777" w:rsidR="008B7717" w:rsidRDefault="00AC33D9">
      <w:pPr>
        <w:pStyle w:val="Liststycke"/>
        <w:numPr>
          <w:ilvl w:val="0"/>
          <w:numId w:val="3"/>
        </w:numPr>
        <w:tabs>
          <w:tab w:val="left" w:pos="888"/>
          <w:tab w:val="left" w:pos="889"/>
        </w:tabs>
        <w:spacing w:before="55"/>
        <w:ind w:left="888" w:hanging="361"/>
        <w:rPr>
          <w:sz w:val="20"/>
        </w:rPr>
      </w:pPr>
      <w:r>
        <w:rPr>
          <w:sz w:val="20"/>
        </w:rPr>
        <w:t>originalitet i</w:t>
      </w:r>
      <w:r>
        <w:rPr>
          <w:spacing w:val="-3"/>
          <w:sz w:val="20"/>
        </w:rPr>
        <w:t xml:space="preserve"> </w:t>
      </w:r>
      <w:r>
        <w:rPr>
          <w:sz w:val="20"/>
        </w:rPr>
        <w:t>forskningen</w:t>
      </w:r>
    </w:p>
    <w:p w14:paraId="2E15A4AF" w14:textId="77777777" w:rsidR="008B7717" w:rsidRDefault="00AC33D9">
      <w:pPr>
        <w:pStyle w:val="Liststycke"/>
        <w:numPr>
          <w:ilvl w:val="0"/>
          <w:numId w:val="3"/>
        </w:numPr>
        <w:tabs>
          <w:tab w:val="left" w:pos="888"/>
          <w:tab w:val="left" w:pos="889"/>
        </w:tabs>
        <w:spacing w:before="55"/>
        <w:ind w:left="888" w:hanging="361"/>
        <w:rPr>
          <w:sz w:val="20"/>
        </w:rPr>
      </w:pPr>
      <w:r>
        <w:rPr>
          <w:sz w:val="20"/>
        </w:rPr>
        <w:t>produktivitet</w:t>
      </w:r>
    </w:p>
    <w:p w14:paraId="0F5B991B" w14:textId="77777777" w:rsidR="008B7717" w:rsidRDefault="00AC33D9">
      <w:pPr>
        <w:pStyle w:val="Liststycke"/>
        <w:numPr>
          <w:ilvl w:val="0"/>
          <w:numId w:val="3"/>
        </w:numPr>
        <w:tabs>
          <w:tab w:val="left" w:pos="888"/>
          <w:tab w:val="left" w:pos="889"/>
        </w:tabs>
        <w:spacing w:before="52"/>
        <w:ind w:left="888" w:hanging="361"/>
        <w:rPr>
          <w:sz w:val="20"/>
        </w:rPr>
      </w:pPr>
      <w:r>
        <w:rPr>
          <w:sz w:val="20"/>
        </w:rPr>
        <w:t>bidrag till det internationella</w:t>
      </w:r>
      <w:r>
        <w:rPr>
          <w:spacing w:val="-7"/>
          <w:sz w:val="20"/>
        </w:rPr>
        <w:t xml:space="preserve"> </w:t>
      </w:r>
      <w:r>
        <w:rPr>
          <w:sz w:val="20"/>
        </w:rPr>
        <w:t>vetenskapssamhället</w:t>
      </w:r>
    </w:p>
    <w:p w14:paraId="480D57E1" w14:textId="77777777" w:rsidR="008B7717" w:rsidRDefault="00AC33D9">
      <w:pPr>
        <w:pStyle w:val="Liststycke"/>
        <w:numPr>
          <w:ilvl w:val="0"/>
          <w:numId w:val="3"/>
        </w:numPr>
        <w:tabs>
          <w:tab w:val="left" w:pos="888"/>
          <w:tab w:val="left" w:pos="889"/>
        </w:tabs>
        <w:spacing w:before="55"/>
        <w:ind w:left="888" w:hanging="361"/>
        <w:rPr>
          <w:sz w:val="20"/>
        </w:rPr>
      </w:pPr>
      <w:r>
        <w:rPr>
          <w:sz w:val="20"/>
        </w:rPr>
        <w:t>uppdrag inom</w:t>
      </w:r>
      <w:r>
        <w:rPr>
          <w:spacing w:val="-8"/>
          <w:sz w:val="20"/>
        </w:rPr>
        <w:t xml:space="preserve"> </w:t>
      </w:r>
      <w:r>
        <w:rPr>
          <w:sz w:val="20"/>
        </w:rPr>
        <w:t>vetenskapssamhället</w:t>
      </w:r>
    </w:p>
    <w:p w14:paraId="42F13FFC" w14:textId="77777777" w:rsidR="008B7717" w:rsidRDefault="00AC33D9">
      <w:pPr>
        <w:pStyle w:val="Liststycke"/>
        <w:numPr>
          <w:ilvl w:val="0"/>
          <w:numId w:val="3"/>
        </w:numPr>
        <w:tabs>
          <w:tab w:val="left" w:pos="888"/>
          <w:tab w:val="left" w:pos="889"/>
        </w:tabs>
        <w:spacing w:before="53"/>
        <w:ind w:left="888" w:hanging="361"/>
        <w:rPr>
          <w:sz w:val="20"/>
        </w:rPr>
      </w:pPr>
      <w:r>
        <w:rPr>
          <w:sz w:val="20"/>
        </w:rPr>
        <w:t>förmåga att i konkurrens erhålla externa</w:t>
      </w:r>
      <w:r>
        <w:rPr>
          <w:spacing w:val="2"/>
          <w:sz w:val="20"/>
        </w:rPr>
        <w:t xml:space="preserve"> </w:t>
      </w:r>
      <w:r>
        <w:rPr>
          <w:sz w:val="20"/>
        </w:rPr>
        <w:t>forskningsmedel</w:t>
      </w:r>
    </w:p>
    <w:p w14:paraId="3C3079F1" w14:textId="77777777" w:rsidR="008B7717" w:rsidRDefault="00AC33D9">
      <w:pPr>
        <w:pStyle w:val="Liststycke"/>
        <w:numPr>
          <w:ilvl w:val="0"/>
          <w:numId w:val="3"/>
        </w:numPr>
        <w:tabs>
          <w:tab w:val="left" w:pos="888"/>
          <w:tab w:val="left" w:pos="889"/>
        </w:tabs>
        <w:spacing w:before="55"/>
        <w:ind w:left="888" w:hanging="361"/>
        <w:rPr>
          <w:sz w:val="20"/>
        </w:rPr>
      </w:pPr>
      <w:r>
        <w:rPr>
          <w:sz w:val="20"/>
        </w:rPr>
        <w:t>samverkan med omgivande</w:t>
      </w:r>
      <w:r>
        <w:rPr>
          <w:spacing w:val="8"/>
          <w:sz w:val="20"/>
        </w:rPr>
        <w:t xml:space="preserve"> </w:t>
      </w:r>
      <w:r>
        <w:rPr>
          <w:sz w:val="20"/>
        </w:rPr>
        <w:t>samhälle</w:t>
      </w:r>
    </w:p>
    <w:p w14:paraId="2AC2F2C3" w14:textId="77777777" w:rsidR="00A55DE9" w:rsidRDefault="00A55DE9" w:rsidP="007B7FD2">
      <w:pPr>
        <w:pStyle w:val="Rubrik3"/>
        <w:spacing w:before="88"/>
      </w:pPr>
    </w:p>
    <w:p w14:paraId="13E7DF03" w14:textId="77777777" w:rsidR="00A55DE9" w:rsidRDefault="00A55DE9">
      <w:pPr>
        <w:rPr>
          <w:sz w:val="26"/>
          <w:szCs w:val="26"/>
        </w:rPr>
      </w:pPr>
      <w:r>
        <w:br w:type="page"/>
      </w:r>
    </w:p>
    <w:p w14:paraId="41632419" w14:textId="77777777" w:rsidR="007B7FD2" w:rsidRPr="001363D5" w:rsidRDefault="007B7FD2" w:rsidP="007B7FD2">
      <w:pPr>
        <w:pStyle w:val="Rubrik3"/>
        <w:spacing w:before="88"/>
      </w:pPr>
      <w:permStart w:id="885658796" w:edGrp="everyone"/>
      <w:r w:rsidRPr="001363D5">
        <w:lastRenderedPageBreak/>
        <w:t>Eventuella ytterligare sakliga kriterier av betydelse för bedömning av den vetenskapliga skickligheten:</w:t>
      </w:r>
    </w:p>
    <w:permEnd w:id="885658796"/>
    <w:p w14:paraId="136C9ACB" w14:textId="77777777" w:rsidR="008B7717" w:rsidRDefault="008B7717">
      <w:pPr>
        <w:pStyle w:val="Brdtext"/>
        <w:spacing w:before="4"/>
        <w:rPr>
          <w:sz w:val="28"/>
        </w:rPr>
      </w:pPr>
    </w:p>
    <w:p w14:paraId="487B0AB4" w14:textId="77777777" w:rsidR="008B7717" w:rsidRDefault="00AC33D9">
      <w:pPr>
        <w:pStyle w:val="Rubrik3"/>
        <w:spacing w:before="1"/>
      </w:pPr>
      <w:r>
        <w:t>Pedagogisk skicklighet</w:t>
      </w:r>
    </w:p>
    <w:p w14:paraId="335674A2" w14:textId="77777777" w:rsidR="004E5308" w:rsidRDefault="004E5308">
      <w:pPr>
        <w:pStyle w:val="Brdtext"/>
        <w:ind w:left="168"/>
      </w:pPr>
    </w:p>
    <w:p w14:paraId="16C52B25" w14:textId="77777777" w:rsidR="008B7717" w:rsidRDefault="00AC33D9">
      <w:pPr>
        <w:pStyle w:val="Brdtext"/>
        <w:ind w:left="168"/>
      </w:pPr>
      <w:r>
        <w:t>Kriterier vid bedömning är:</w:t>
      </w:r>
    </w:p>
    <w:p w14:paraId="2514D813" w14:textId="77777777" w:rsidR="008B7717" w:rsidRDefault="00AC33D9">
      <w:pPr>
        <w:pStyle w:val="Liststycke"/>
        <w:numPr>
          <w:ilvl w:val="0"/>
          <w:numId w:val="3"/>
        </w:numPr>
        <w:tabs>
          <w:tab w:val="left" w:pos="876"/>
          <w:tab w:val="left" w:pos="877"/>
        </w:tabs>
        <w:spacing w:before="144" w:line="273" w:lineRule="auto"/>
        <w:ind w:right="362"/>
        <w:rPr>
          <w:sz w:val="20"/>
        </w:rPr>
      </w:pPr>
      <w:r>
        <w:rPr>
          <w:sz w:val="20"/>
        </w:rPr>
        <w:t>förmåga att planera, genomföra och utvärdera undervisning samt förmåga att handleda och examinera studenter på samtliga</w:t>
      </w:r>
      <w:r>
        <w:rPr>
          <w:spacing w:val="-10"/>
          <w:sz w:val="20"/>
        </w:rPr>
        <w:t xml:space="preserve"> </w:t>
      </w:r>
      <w:r>
        <w:rPr>
          <w:sz w:val="20"/>
        </w:rPr>
        <w:t>utbildningsnivåer</w:t>
      </w:r>
    </w:p>
    <w:p w14:paraId="2BB21C22" w14:textId="77777777" w:rsidR="008B7717" w:rsidRDefault="00AC33D9">
      <w:pPr>
        <w:pStyle w:val="Liststycke"/>
        <w:numPr>
          <w:ilvl w:val="0"/>
          <w:numId w:val="3"/>
        </w:numPr>
        <w:tabs>
          <w:tab w:val="left" w:pos="876"/>
          <w:tab w:val="left" w:pos="877"/>
        </w:tabs>
        <w:spacing w:before="23" w:line="271" w:lineRule="auto"/>
        <w:ind w:right="986"/>
        <w:rPr>
          <w:sz w:val="20"/>
        </w:rPr>
      </w:pPr>
      <w:r>
        <w:rPr>
          <w:sz w:val="20"/>
        </w:rPr>
        <w:t>förmåga att variera undervisningsmetoder och examinationsformer i relation till förväntade studieresultat och ämnets</w:t>
      </w:r>
      <w:r>
        <w:rPr>
          <w:spacing w:val="-6"/>
          <w:sz w:val="20"/>
        </w:rPr>
        <w:t xml:space="preserve"> </w:t>
      </w:r>
      <w:r>
        <w:rPr>
          <w:sz w:val="20"/>
        </w:rPr>
        <w:t>karaktär</w:t>
      </w:r>
    </w:p>
    <w:p w14:paraId="6AEE05E9" w14:textId="77777777" w:rsidR="008B7717" w:rsidRDefault="00AC33D9">
      <w:pPr>
        <w:pStyle w:val="Liststycke"/>
        <w:numPr>
          <w:ilvl w:val="0"/>
          <w:numId w:val="3"/>
        </w:numPr>
        <w:tabs>
          <w:tab w:val="left" w:pos="876"/>
          <w:tab w:val="left" w:pos="877"/>
        </w:tabs>
        <w:spacing w:before="25" w:line="273" w:lineRule="auto"/>
        <w:ind w:right="457"/>
        <w:rPr>
          <w:sz w:val="20"/>
        </w:rPr>
      </w:pPr>
      <w:r>
        <w:rPr>
          <w:sz w:val="20"/>
        </w:rPr>
        <w:t>erfarenheter av samverkan med omgivande samhälle i planering och genomförande av utbildning</w:t>
      </w:r>
    </w:p>
    <w:p w14:paraId="4865B960" w14:textId="77777777" w:rsidR="008B7717" w:rsidRDefault="00AC33D9">
      <w:pPr>
        <w:pStyle w:val="Liststycke"/>
        <w:numPr>
          <w:ilvl w:val="0"/>
          <w:numId w:val="3"/>
        </w:numPr>
        <w:tabs>
          <w:tab w:val="left" w:pos="876"/>
          <w:tab w:val="left" w:pos="877"/>
        </w:tabs>
        <w:spacing w:before="24"/>
        <w:ind w:hanging="361"/>
        <w:rPr>
          <w:sz w:val="20"/>
        </w:rPr>
      </w:pPr>
      <w:r>
        <w:rPr>
          <w:sz w:val="20"/>
        </w:rPr>
        <w:t>medverkan</w:t>
      </w:r>
      <w:r>
        <w:rPr>
          <w:spacing w:val="-10"/>
          <w:sz w:val="20"/>
        </w:rPr>
        <w:t xml:space="preserve"> </w:t>
      </w:r>
      <w:r>
        <w:rPr>
          <w:sz w:val="20"/>
        </w:rPr>
        <w:t>i</w:t>
      </w:r>
      <w:r>
        <w:rPr>
          <w:spacing w:val="-14"/>
          <w:sz w:val="20"/>
        </w:rPr>
        <w:t xml:space="preserve"> </w:t>
      </w:r>
      <w:r>
        <w:rPr>
          <w:sz w:val="20"/>
        </w:rPr>
        <w:t>utveckling</w:t>
      </w:r>
      <w:r>
        <w:rPr>
          <w:spacing w:val="-17"/>
          <w:sz w:val="20"/>
        </w:rPr>
        <w:t xml:space="preserve"> </w:t>
      </w:r>
      <w:r>
        <w:rPr>
          <w:sz w:val="20"/>
        </w:rPr>
        <w:t>av</w:t>
      </w:r>
      <w:r>
        <w:rPr>
          <w:spacing w:val="-13"/>
          <w:sz w:val="20"/>
        </w:rPr>
        <w:t xml:space="preserve"> </w:t>
      </w:r>
      <w:r>
        <w:rPr>
          <w:sz w:val="20"/>
        </w:rPr>
        <w:t>lärandemiljöer,</w:t>
      </w:r>
      <w:r>
        <w:rPr>
          <w:spacing w:val="-12"/>
          <w:sz w:val="20"/>
        </w:rPr>
        <w:t xml:space="preserve"> </w:t>
      </w:r>
      <w:r>
        <w:rPr>
          <w:sz w:val="20"/>
        </w:rPr>
        <w:t>undervisningsmaterial</w:t>
      </w:r>
      <w:r>
        <w:rPr>
          <w:spacing w:val="-11"/>
          <w:sz w:val="20"/>
        </w:rPr>
        <w:t xml:space="preserve"> </w:t>
      </w:r>
      <w:r>
        <w:rPr>
          <w:sz w:val="20"/>
        </w:rPr>
        <w:t>och</w:t>
      </w:r>
      <w:r>
        <w:rPr>
          <w:spacing w:val="-15"/>
          <w:sz w:val="20"/>
        </w:rPr>
        <w:t xml:space="preserve"> </w:t>
      </w:r>
      <w:r>
        <w:rPr>
          <w:sz w:val="20"/>
        </w:rPr>
        <w:t>läromedel</w:t>
      </w:r>
    </w:p>
    <w:p w14:paraId="018569ED" w14:textId="77777777" w:rsidR="008B7717" w:rsidRDefault="00AC33D9">
      <w:pPr>
        <w:pStyle w:val="Liststycke"/>
        <w:numPr>
          <w:ilvl w:val="0"/>
          <w:numId w:val="3"/>
        </w:numPr>
        <w:tabs>
          <w:tab w:val="left" w:pos="876"/>
          <w:tab w:val="left" w:pos="877"/>
        </w:tabs>
        <w:spacing w:before="52"/>
        <w:ind w:hanging="361"/>
        <w:rPr>
          <w:sz w:val="20"/>
        </w:rPr>
      </w:pPr>
      <w:r>
        <w:rPr>
          <w:sz w:val="20"/>
        </w:rPr>
        <w:t>ett</w:t>
      </w:r>
      <w:r>
        <w:rPr>
          <w:spacing w:val="-12"/>
          <w:sz w:val="20"/>
        </w:rPr>
        <w:t xml:space="preserve"> </w:t>
      </w:r>
      <w:r>
        <w:rPr>
          <w:sz w:val="20"/>
        </w:rPr>
        <w:t>reflekterande</w:t>
      </w:r>
      <w:r>
        <w:rPr>
          <w:spacing w:val="-13"/>
          <w:sz w:val="20"/>
        </w:rPr>
        <w:t xml:space="preserve"> </w:t>
      </w:r>
      <w:r>
        <w:rPr>
          <w:sz w:val="20"/>
        </w:rPr>
        <w:t>förhållningssätt</w:t>
      </w:r>
      <w:r>
        <w:rPr>
          <w:spacing w:val="-12"/>
          <w:sz w:val="20"/>
        </w:rPr>
        <w:t xml:space="preserve"> </w:t>
      </w:r>
      <w:r>
        <w:rPr>
          <w:sz w:val="20"/>
        </w:rPr>
        <w:t>till</w:t>
      </w:r>
      <w:r>
        <w:rPr>
          <w:spacing w:val="-12"/>
          <w:sz w:val="20"/>
        </w:rPr>
        <w:t xml:space="preserve"> </w:t>
      </w:r>
      <w:r>
        <w:rPr>
          <w:sz w:val="20"/>
        </w:rPr>
        <w:t>studenters</w:t>
      </w:r>
      <w:r>
        <w:rPr>
          <w:spacing w:val="-10"/>
          <w:sz w:val="20"/>
        </w:rPr>
        <w:t xml:space="preserve"> </w:t>
      </w:r>
      <w:r>
        <w:rPr>
          <w:sz w:val="20"/>
        </w:rPr>
        <w:t>lärande</w:t>
      </w:r>
      <w:r>
        <w:rPr>
          <w:spacing w:val="-12"/>
          <w:sz w:val="20"/>
        </w:rPr>
        <w:t xml:space="preserve"> </w:t>
      </w:r>
      <w:r>
        <w:rPr>
          <w:sz w:val="20"/>
        </w:rPr>
        <w:t>och</w:t>
      </w:r>
      <w:r>
        <w:rPr>
          <w:spacing w:val="-14"/>
          <w:sz w:val="20"/>
        </w:rPr>
        <w:t xml:space="preserve"> </w:t>
      </w:r>
      <w:r>
        <w:rPr>
          <w:sz w:val="20"/>
        </w:rPr>
        <w:t>den</w:t>
      </w:r>
      <w:r>
        <w:rPr>
          <w:spacing w:val="-8"/>
          <w:sz w:val="20"/>
        </w:rPr>
        <w:t xml:space="preserve"> </w:t>
      </w:r>
      <w:r>
        <w:rPr>
          <w:sz w:val="20"/>
        </w:rPr>
        <w:t>egna</w:t>
      </w:r>
      <w:r>
        <w:rPr>
          <w:spacing w:val="-10"/>
          <w:sz w:val="20"/>
        </w:rPr>
        <w:t xml:space="preserve"> </w:t>
      </w:r>
      <w:r>
        <w:rPr>
          <w:sz w:val="20"/>
        </w:rPr>
        <w:t>lärarrollen</w:t>
      </w:r>
    </w:p>
    <w:p w14:paraId="763D5899" w14:textId="77777777" w:rsidR="008B7717" w:rsidRDefault="008B7717">
      <w:pPr>
        <w:pStyle w:val="Brdtext"/>
        <w:spacing w:before="3"/>
        <w:rPr>
          <w:sz w:val="30"/>
        </w:rPr>
      </w:pPr>
    </w:p>
    <w:p w14:paraId="2A7CEBEE" w14:textId="77777777" w:rsidR="008B7717" w:rsidRDefault="00AC33D9">
      <w:pPr>
        <w:pStyle w:val="Brdtext"/>
        <w:spacing w:line="276" w:lineRule="auto"/>
        <w:ind w:left="169" w:right="311"/>
        <w:jc w:val="both"/>
      </w:pPr>
      <w:r>
        <w:t>Kompetensen kan erhållas genom högskolepedagogisk utbildning, annan utbildning av relevans för</w:t>
      </w:r>
      <w:r>
        <w:rPr>
          <w:spacing w:val="-6"/>
        </w:rPr>
        <w:t xml:space="preserve"> </w:t>
      </w:r>
      <w:r>
        <w:t>undervisning</w:t>
      </w:r>
      <w:r>
        <w:rPr>
          <w:spacing w:val="-6"/>
        </w:rPr>
        <w:t xml:space="preserve"> </w:t>
      </w:r>
      <w:r>
        <w:t>inom</w:t>
      </w:r>
      <w:r>
        <w:rPr>
          <w:spacing w:val="-4"/>
        </w:rPr>
        <w:t xml:space="preserve"> </w:t>
      </w:r>
      <w:r>
        <w:t>högskolan</w:t>
      </w:r>
      <w:r>
        <w:rPr>
          <w:spacing w:val="-6"/>
        </w:rPr>
        <w:t xml:space="preserve"> </w:t>
      </w:r>
      <w:r>
        <w:t>och/eller</w:t>
      </w:r>
      <w:r>
        <w:rPr>
          <w:spacing w:val="-3"/>
        </w:rPr>
        <w:t xml:space="preserve"> </w:t>
      </w:r>
      <w:r>
        <w:t>dokumenterad,</w:t>
      </w:r>
      <w:r>
        <w:rPr>
          <w:spacing w:val="-5"/>
        </w:rPr>
        <w:t xml:space="preserve"> </w:t>
      </w:r>
      <w:r>
        <w:t>beprövad</w:t>
      </w:r>
      <w:r>
        <w:rPr>
          <w:spacing w:val="-5"/>
        </w:rPr>
        <w:t xml:space="preserve"> </w:t>
      </w:r>
      <w:r>
        <w:t>erfarenhet</w:t>
      </w:r>
      <w:r>
        <w:rPr>
          <w:spacing w:val="-4"/>
        </w:rPr>
        <w:t xml:space="preserve"> </w:t>
      </w:r>
      <w:r>
        <w:t>av</w:t>
      </w:r>
      <w:r>
        <w:rPr>
          <w:spacing w:val="-4"/>
        </w:rPr>
        <w:t xml:space="preserve"> </w:t>
      </w:r>
      <w:r>
        <w:t>undervisning inom högskolan.</w:t>
      </w:r>
    </w:p>
    <w:p w14:paraId="1573E2B4" w14:textId="77777777" w:rsidR="008B7717" w:rsidRPr="001363D5" w:rsidRDefault="00AC33D9">
      <w:pPr>
        <w:pStyle w:val="Rubrik3"/>
        <w:spacing w:before="88"/>
      </w:pPr>
      <w:permStart w:id="257512573" w:edGrp="everyone"/>
      <w:r w:rsidRPr="001363D5">
        <w:t>Eventuella ytterligare sakliga kriterier av betydelse för bedömning av den pedagogiska skickligheten:</w:t>
      </w:r>
    </w:p>
    <w:permEnd w:id="257512573"/>
    <w:p w14:paraId="19CCD3AF" w14:textId="77777777" w:rsidR="008B7717" w:rsidRPr="001363D5" w:rsidRDefault="00473C97">
      <w:pPr>
        <w:pStyle w:val="Brdtext"/>
      </w:pPr>
      <w:r>
        <w:t xml:space="preserve">                                                   </w:t>
      </w:r>
    </w:p>
    <w:p w14:paraId="61E18E34" w14:textId="77777777" w:rsidR="00345303" w:rsidRPr="00A4643A" w:rsidRDefault="001363D5" w:rsidP="00345303">
      <w:pPr>
        <w:pStyle w:val="Rubrik3"/>
        <w:spacing w:before="100"/>
      </w:pPr>
      <w:r w:rsidRPr="00A4643A">
        <w:t>Övriga bedömningsgrunder</w:t>
      </w:r>
    </w:p>
    <w:p w14:paraId="2519527C" w14:textId="77777777" w:rsidR="0337BB75" w:rsidRDefault="006530DC" w:rsidP="0337BB75">
      <w:pPr>
        <w:pStyle w:val="Brdtext"/>
        <w:spacing w:before="33" w:line="276" w:lineRule="auto"/>
        <w:ind w:left="168" w:right="168"/>
      </w:pPr>
      <w:r>
        <w:t>En allmän bedömningsgrund är såväl god samarbetsförmåga, som den kompetens och lämplighet i övrigt som behövs för att fullgöra arbetsuppgifterna väl</w:t>
      </w:r>
      <w:r w:rsidR="009B4387">
        <w:t>.</w:t>
      </w:r>
    </w:p>
    <w:p w14:paraId="577E209C" w14:textId="77777777" w:rsidR="009B4387" w:rsidRDefault="009B4387" w:rsidP="0337BB75">
      <w:pPr>
        <w:pStyle w:val="Brdtext"/>
        <w:ind w:left="168"/>
        <w:rPr>
          <w:highlight w:val="green"/>
        </w:rPr>
      </w:pPr>
    </w:p>
    <w:p w14:paraId="1CB5D80A" w14:textId="77777777" w:rsidR="5D9F9255" w:rsidRPr="00A532F4" w:rsidRDefault="5D9F9255" w:rsidP="0337BB75">
      <w:pPr>
        <w:pStyle w:val="Brdtext"/>
        <w:ind w:left="168"/>
      </w:pPr>
      <w:r w:rsidRPr="00A532F4">
        <w:t>Kriterier vid bedömning</w:t>
      </w:r>
      <w:r w:rsidR="009B4387" w:rsidRPr="00A532F4">
        <w:t xml:space="preserve"> av administrativ skicklighet</w:t>
      </w:r>
      <w:r w:rsidRPr="00A532F4">
        <w:t xml:space="preserve"> är:</w:t>
      </w:r>
    </w:p>
    <w:p w14:paraId="072DC989" w14:textId="77777777" w:rsidR="5D9F9255" w:rsidRPr="00A532F4" w:rsidRDefault="5D9F9255" w:rsidP="0337BB75">
      <w:pPr>
        <w:pStyle w:val="Brdtext"/>
        <w:numPr>
          <w:ilvl w:val="0"/>
          <w:numId w:val="1"/>
        </w:numPr>
        <w:spacing w:before="33" w:line="276" w:lineRule="auto"/>
        <w:ind w:right="168"/>
        <w:rPr>
          <w:rFonts w:asciiTheme="minorHAnsi" w:eastAsiaTheme="minorEastAsia" w:hAnsiTheme="minorHAnsi" w:cstheme="minorBidi"/>
        </w:rPr>
      </w:pPr>
      <w:r w:rsidRPr="00A532F4">
        <w:t>Erfarenheter av handledning (studenter, forskarstuderande, postdoktorer)</w:t>
      </w:r>
    </w:p>
    <w:p w14:paraId="02992E57" w14:textId="77777777" w:rsidR="5D9F9255" w:rsidRPr="00A532F4" w:rsidRDefault="5D9F9255" w:rsidP="0337BB75">
      <w:pPr>
        <w:pStyle w:val="Brdtext"/>
        <w:numPr>
          <w:ilvl w:val="0"/>
          <w:numId w:val="1"/>
        </w:numPr>
        <w:spacing w:before="33" w:line="276" w:lineRule="auto"/>
        <w:ind w:right="168"/>
      </w:pPr>
      <w:r w:rsidRPr="00A532F4">
        <w:t>Deltagande i arbetsgrupper eller kommittéer</w:t>
      </w:r>
      <w:r w:rsidR="7CAD4BE0" w:rsidRPr="00A532F4">
        <w:t xml:space="preserve"> (institutions-, fakultets- eller universitetsnivå)</w:t>
      </w:r>
    </w:p>
    <w:p w14:paraId="49938178" w14:textId="77777777" w:rsidR="5D9F9255" w:rsidRPr="00A532F4" w:rsidRDefault="5D9F9255" w:rsidP="0337BB75">
      <w:pPr>
        <w:pStyle w:val="Brdtext"/>
        <w:numPr>
          <w:ilvl w:val="0"/>
          <w:numId w:val="1"/>
        </w:numPr>
        <w:spacing w:before="33" w:line="276" w:lineRule="auto"/>
        <w:ind w:right="168"/>
      </w:pPr>
      <w:r w:rsidRPr="00A532F4">
        <w:t>Erfarenheter av samverkan utanför akademien</w:t>
      </w:r>
    </w:p>
    <w:p w14:paraId="3ADAA579" w14:textId="77777777" w:rsidR="00BA2A59" w:rsidRPr="00A532F4" w:rsidRDefault="00BA2A59" w:rsidP="0337BB75">
      <w:pPr>
        <w:pStyle w:val="Brdtext"/>
        <w:numPr>
          <w:ilvl w:val="0"/>
          <w:numId w:val="1"/>
        </w:numPr>
        <w:spacing w:before="33" w:line="276" w:lineRule="auto"/>
        <w:ind w:right="168"/>
      </w:pPr>
      <w:r w:rsidRPr="00A532F4">
        <w:t xml:space="preserve">Erfarenheter av att organisera </w:t>
      </w:r>
      <w:r w:rsidR="00D856F3" w:rsidRPr="00A532F4">
        <w:t>forsknings- och utbildningsverksamhet</w:t>
      </w:r>
    </w:p>
    <w:p w14:paraId="710AEB5F" w14:textId="77777777" w:rsidR="00E35BFD" w:rsidRPr="001363D5" w:rsidRDefault="00E35BFD" w:rsidP="00E35BFD">
      <w:pPr>
        <w:pStyle w:val="Rubrik2"/>
      </w:pPr>
      <w:permStart w:id="1925806140" w:edGrp="everyone"/>
      <w:r>
        <w:t xml:space="preserve">                      </w:t>
      </w:r>
    </w:p>
    <w:permEnd w:id="1925806140"/>
    <w:p w14:paraId="4AF4823D" w14:textId="77777777" w:rsidR="006530DC" w:rsidRPr="00A4643A" w:rsidRDefault="006530DC" w:rsidP="006530DC">
      <w:pPr>
        <w:pStyle w:val="Brdtext"/>
        <w:spacing w:before="32" w:line="273" w:lineRule="auto"/>
        <w:ind w:left="145"/>
      </w:pPr>
    </w:p>
    <w:p w14:paraId="21353933" w14:textId="77777777" w:rsidR="008B7717" w:rsidRPr="00A4643A" w:rsidRDefault="00AC33D9">
      <w:pPr>
        <w:pStyle w:val="Rubrik2"/>
        <w:spacing w:before="1"/>
      </w:pPr>
      <w:r w:rsidRPr="00A4643A">
        <w:t>Arbetsuppgifter inom anställningen</w:t>
      </w:r>
    </w:p>
    <w:p w14:paraId="11E0279B" w14:textId="77777777" w:rsidR="00E35BFD" w:rsidRDefault="00D658E4" w:rsidP="00473C97">
      <w:pPr>
        <w:pStyle w:val="Brdtext"/>
        <w:spacing w:before="99" w:line="273" w:lineRule="auto"/>
        <w:ind w:left="168" w:right="461"/>
      </w:pPr>
      <w:permStart w:id="123566531" w:edGrp="everyone"/>
      <w:r w:rsidRPr="00A4643A">
        <w:t xml:space="preserve">Anställningen är tidsbegränsad till sex år och </w:t>
      </w:r>
      <w:r w:rsidR="00132466" w:rsidRPr="00A4643A">
        <w:t xml:space="preserve">arbetstiden </w:t>
      </w:r>
      <w:r w:rsidRPr="00A4643A">
        <w:t>utgörs</w:t>
      </w:r>
      <w:r w:rsidR="00FA71E5" w:rsidRPr="00A4643A">
        <w:t xml:space="preserve"> 65-</w:t>
      </w:r>
      <w:r w:rsidRPr="00A4643A">
        <w:t xml:space="preserve"> 75 % </w:t>
      </w:r>
      <w:r w:rsidR="00006863" w:rsidRPr="00A4643A">
        <w:t xml:space="preserve">av </w:t>
      </w:r>
      <w:r w:rsidRPr="00A4643A">
        <w:t>egen forskning och 25</w:t>
      </w:r>
      <w:r w:rsidR="00FA71E5" w:rsidRPr="00A4643A">
        <w:t>-35</w:t>
      </w:r>
      <w:r w:rsidRPr="00A4643A">
        <w:t xml:space="preserve"> % i huvudsak av pedagogisk meritering.</w:t>
      </w:r>
      <w:bookmarkStart w:id="6" w:name="Avvägning_mellan_de_olika_bedömningsgrun"/>
      <w:bookmarkEnd w:id="6"/>
      <w:r w:rsidR="00473C97" w:rsidRPr="00A4643A">
        <w:t xml:space="preserve">        </w:t>
      </w:r>
    </w:p>
    <w:p w14:paraId="5F5C231F" w14:textId="77777777" w:rsidR="00E35BFD" w:rsidRPr="001363D5" w:rsidRDefault="00E35BFD" w:rsidP="00E35BFD">
      <w:pPr>
        <w:pStyle w:val="Rubrik2"/>
      </w:pPr>
      <w:r>
        <w:t xml:space="preserve">                      </w:t>
      </w:r>
    </w:p>
    <w:permEnd w:id="123566531"/>
    <w:p w14:paraId="6CBC56D8" w14:textId="77777777" w:rsidR="008B7717" w:rsidRPr="00A4643A" w:rsidRDefault="00AC33D9" w:rsidP="007056A8">
      <w:pPr>
        <w:pStyle w:val="Rubrik2"/>
      </w:pPr>
      <w:r w:rsidRPr="00A4643A">
        <w:t>Avvägning mellan de olika bedömningsgrunderna</w:t>
      </w:r>
    </w:p>
    <w:p w14:paraId="105C7C9B" w14:textId="77777777" w:rsidR="008B7717" w:rsidRDefault="00AC33D9" w:rsidP="73566B62">
      <w:pPr>
        <w:pStyle w:val="Brdtext"/>
        <w:spacing w:before="233" w:line="254" w:lineRule="auto"/>
        <w:ind w:left="150" w:right="572"/>
      </w:pPr>
      <w:r w:rsidRPr="00A4643A">
        <w:t xml:space="preserve">Vid urval av </w:t>
      </w:r>
      <w:r w:rsidR="007B7FD2" w:rsidRPr="00A4643A">
        <w:t xml:space="preserve">sökande till befattningen </w:t>
      </w:r>
      <w:r w:rsidRPr="00A4643A">
        <w:t xml:space="preserve">ska graden av vetenskaplig skicklighet vara avgörande. Därutöver ska beaktas graden av pedagogisk skicklighet samt administrativ och annan skicklighet av betydelse med hänsyn till anställningens ämnesinnehåll och de arbetsuppgifter som skall ingå i anställningen. </w:t>
      </w:r>
    </w:p>
    <w:p w14:paraId="4724FB95" w14:textId="77777777" w:rsidR="008B7F49" w:rsidRPr="001363D5" w:rsidRDefault="008B7F49" w:rsidP="008B7F49">
      <w:pPr>
        <w:pStyle w:val="Rubrik2"/>
      </w:pPr>
      <w:permStart w:id="1937341481" w:edGrp="everyone"/>
      <w:r>
        <w:t xml:space="preserve">                      </w:t>
      </w:r>
    </w:p>
    <w:permEnd w:id="1937341481"/>
    <w:p w14:paraId="70D46296" w14:textId="77777777" w:rsidR="008B7717" w:rsidRDefault="008B7717">
      <w:pPr>
        <w:pStyle w:val="Brdtext"/>
        <w:spacing w:before="2"/>
        <w:rPr>
          <w:sz w:val="26"/>
        </w:rPr>
      </w:pPr>
    </w:p>
    <w:p w14:paraId="1ED6FE12" w14:textId="77777777" w:rsidR="008B7717" w:rsidRPr="001363D5" w:rsidRDefault="00AC33D9">
      <w:pPr>
        <w:pStyle w:val="Rubrik2"/>
        <w:ind w:left="116"/>
      </w:pPr>
      <w:bookmarkStart w:id="7" w:name="Övriga_förutsättningar"/>
      <w:bookmarkEnd w:id="7"/>
      <w:r w:rsidRPr="001363D5">
        <w:t>Övriga förutsättningar</w:t>
      </w:r>
    </w:p>
    <w:p w14:paraId="38DDA978" w14:textId="77777777" w:rsidR="008B7F49" w:rsidRPr="001363D5" w:rsidRDefault="008B7F49" w:rsidP="008B7F49">
      <w:pPr>
        <w:pStyle w:val="Rubrik2"/>
      </w:pPr>
      <w:permStart w:id="1857768442" w:edGrp="everyone"/>
      <w:r>
        <w:t xml:space="preserve">                      </w:t>
      </w:r>
    </w:p>
    <w:permEnd w:id="1857768442"/>
    <w:p w14:paraId="2ABB2B86" w14:textId="77777777" w:rsidR="008B7717" w:rsidRPr="007056A8" w:rsidRDefault="00AC33D9" w:rsidP="007056A8">
      <w:pPr>
        <w:pStyle w:val="Rubrik1"/>
      </w:pPr>
      <w:r w:rsidRPr="007056A8">
        <w:lastRenderedPageBreak/>
        <w:t>Prövning för befordran till universitetslektor</w:t>
      </w:r>
    </w:p>
    <w:p w14:paraId="69817FBB" w14:textId="77777777" w:rsidR="008B7717" w:rsidRDefault="00AC33D9">
      <w:pPr>
        <w:pStyle w:val="Brdtext"/>
        <w:spacing w:before="34" w:line="273" w:lineRule="auto"/>
        <w:ind w:left="168" w:right="106"/>
      </w:pPr>
      <w:r>
        <w:t>En biträdande universitetslektor ska, efter ansökan, befordras till universitetslektor om han eller hon har behörighet för en anställning som universitetslektor och vid en prövning bedöms uppfylla kraven för en sådan anställning, enligt de bedömningsgrunder som ska tillämpas vid befordran till universitetslektor. En sådan befordran innebär en tillsvidareanställning som universitetslektor.</w:t>
      </w:r>
    </w:p>
    <w:p w14:paraId="280E10C9" w14:textId="77777777" w:rsidR="008B7717" w:rsidRDefault="008B7717">
      <w:pPr>
        <w:pStyle w:val="Brdtext"/>
        <w:rPr>
          <w:sz w:val="23"/>
        </w:rPr>
      </w:pPr>
    </w:p>
    <w:p w14:paraId="3EA6BF6B" w14:textId="77777777" w:rsidR="008B7717" w:rsidRDefault="00AC33D9">
      <w:pPr>
        <w:pStyle w:val="Brdtext"/>
        <w:spacing w:line="276" w:lineRule="auto"/>
        <w:ind w:left="168" w:right="274"/>
      </w:pPr>
      <w:r>
        <w:t xml:space="preserve">Innan anställning av en biträdande universitetslektor sker, ska kriterier för befordran vara fastställda. Kriterier för befordran fastställs av dekan i denna anställningsprofil och anges nedan under rubriken </w:t>
      </w:r>
      <w:r>
        <w:rPr>
          <w:i/>
        </w:rPr>
        <w:t>Befordringskriterier</w:t>
      </w:r>
      <w:r>
        <w:t>.</w:t>
      </w:r>
    </w:p>
    <w:p w14:paraId="1E0A41E4" w14:textId="77777777" w:rsidR="008B7717" w:rsidRDefault="008B7717">
      <w:pPr>
        <w:pStyle w:val="Brdtext"/>
        <w:spacing w:before="7"/>
        <w:rPr>
          <w:sz w:val="22"/>
        </w:rPr>
      </w:pPr>
    </w:p>
    <w:p w14:paraId="0A8E8F63" w14:textId="77777777" w:rsidR="008B7717" w:rsidRDefault="00AC33D9">
      <w:pPr>
        <w:pStyle w:val="Brdtext"/>
        <w:spacing w:before="1" w:line="273" w:lineRule="auto"/>
        <w:ind w:left="168" w:right="196"/>
      </w:pPr>
      <w:r>
        <w:t>Ansökan om prövning för befordran ska vara inlämnad sex månader innan den tidsbegränsade anställningen upphör. Om en biträdande universitetslektor efter prövning inte befordras avslutas den tidsbegränsade anställningen.</w:t>
      </w:r>
    </w:p>
    <w:p w14:paraId="1A1F8E5A" w14:textId="77777777" w:rsidR="008B7717" w:rsidRDefault="008B7717">
      <w:pPr>
        <w:pStyle w:val="Brdtext"/>
        <w:spacing w:before="2"/>
        <w:rPr>
          <w:sz w:val="29"/>
        </w:rPr>
      </w:pPr>
    </w:p>
    <w:p w14:paraId="47A4CDD0" w14:textId="77777777" w:rsidR="008B7717" w:rsidRPr="007056A8" w:rsidRDefault="00AC33D9" w:rsidP="007056A8">
      <w:pPr>
        <w:pStyle w:val="Rubrik2"/>
      </w:pPr>
      <w:r w:rsidRPr="007056A8">
        <w:t>Behörighetskrav</w:t>
      </w:r>
    </w:p>
    <w:p w14:paraId="18788A78" w14:textId="77777777" w:rsidR="008B7717" w:rsidRDefault="00AC33D9">
      <w:pPr>
        <w:pStyle w:val="Brdtext"/>
        <w:spacing w:before="35"/>
        <w:ind w:left="168"/>
      </w:pPr>
      <w:r>
        <w:t>Enligt högskoleförordningen 4 kap 4 §:</w:t>
      </w:r>
    </w:p>
    <w:p w14:paraId="6364D244" w14:textId="77777777" w:rsidR="008B7717" w:rsidRDefault="00AC33D9">
      <w:pPr>
        <w:pStyle w:val="Brdtext"/>
        <w:spacing w:before="32" w:line="273" w:lineRule="auto"/>
        <w:ind w:left="168" w:right="198"/>
      </w:pPr>
      <w:r>
        <w:t>Behörig att anställas som universitetslektor är den som dels har visat pedagogisk skicklighet, dels har avlagt doktorsexamen eller har motsvarande vetenskaplig kompetens eller har någon annan yrkesskicklighet som är av betydelse med hänsyn till anställningens ämnesinnehåll och de arbetsuppgifter som skall ingå i anställningen.</w:t>
      </w:r>
    </w:p>
    <w:p w14:paraId="2DE36F25" w14:textId="77777777" w:rsidR="008B7717" w:rsidRDefault="008B7717">
      <w:pPr>
        <w:pStyle w:val="Brdtext"/>
        <w:spacing w:before="7"/>
        <w:rPr>
          <w:sz w:val="22"/>
        </w:rPr>
      </w:pPr>
    </w:p>
    <w:p w14:paraId="092B9C43" w14:textId="77777777" w:rsidR="008B7717" w:rsidRPr="007056A8" w:rsidRDefault="00AC33D9" w:rsidP="007056A8">
      <w:pPr>
        <w:pStyle w:val="Rubrik2"/>
      </w:pPr>
      <w:bookmarkStart w:id="8" w:name="Befordringskriterier"/>
      <w:bookmarkEnd w:id="8"/>
      <w:r w:rsidRPr="007056A8">
        <w:t>Befordringskriterier</w:t>
      </w:r>
    </w:p>
    <w:p w14:paraId="69166432" w14:textId="77777777" w:rsidR="007056A8" w:rsidRDefault="007056A8">
      <w:pPr>
        <w:pStyle w:val="Rubrik3"/>
        <w:spacing w:before="8"/>
      </w:pPr>
    </w:p>
    <w:p w14:paraId="1B0EB24D" w14:textId="77777777" w:rsidR="008B7717" w:rsidRPr="007056A8" w:rsidRDefault="00AC33D9" w:rsidP="007056A8">
      <w:pPr>
        <w:pStyle w:val="Rubrik3"/>
      </w:pPr>
      <w:r w:rsidRPr="007056A8">
        <w:t>Vetenskaplig skicklighet</w:t>
      </w:r>
    </w:p>
    <w:p w14:paraId="1DDAE92D" w14:textId="77777777" w:rsidR="008B7717" w:rsidRDefault="00AC33D9">
      <w:pPr>
        <w:pStyle w:val="Brdtext"/>
        <w:spacing w:before="33" w:line="273" w:lineRule="auto"/>
        <w:ind w:left="168" w:right="173"/>
      </w:pPr>
      <w:r>
        <w:t>Vid bedömning av grad av vetenskaplig skicklighet som krävs för befordran till lektor ska den sökande kunna uppvisa en substantiell vetenskaplig produktion inom sitt ämnesområde, med publicering i internationella tidskrifter av god kvalitet. Genom framförallt den postdoktorala vetenskapliga verksamheten och publikation av vetenskapliga arbeten och verksamhet i övrigt, förväntas den sökande ha dokumenterat en självständig forskningsprofil och en hög grad av vetenskaplig kompetens. Den sökande ska ha dokumenterat en tydlig plan för sitt pågående forskningsarbete och en plan för den framtida forskningsverksamheten. Den sökande förväntas därutöver kunna dokumentera en god konkurrenskraft i sin förmåga att erhålla externa medel för finansiering av sin forskningsverksamhet, exempelvis genom mycket goda omdömen från de utvärderingar som görs i samband med sådana ansökningar.</w:t>
      </w:r>
    </w:p>
    <w:p w14:paraId="72301579" w14:textId="77777777" w:rsidR="008B7717" w:rsidRDefault="00AC33D9">
      <w:pPr>
        <w:pStyle w:val="Brdtext"/>
        <w:spacing w:before="99" w:line="276" w:lineRule="auto"/>
        <w:ind w:left="168" w:right="336"/>
      </w:pPr>
      <w:r>
        <w:t>Den sökande förväntas uppvisa en hög grad av självständighet och grad av frigörelse från handledare/mentor. Vidare ska den sökande vid en sammanvägd bedömning ha uppnått en, för jämförbara lärare och forskare, hög nivå på följande kriterier, angivna utan rangordning:</w:t>
      </w:r>
    </w:p>
    <w:p w14:paraId="39B4B0A7" w14:textId="77777777" w:rsidR="008B7717" w:rsidRDefault="00AC33D9">
      <w:pPr>
        <w:pStyle w:val="Liststycke"/>
        <w:numPr>
          <w:ilvl w:val="0"/>
          <w:numId w:val="2"/>
        </w:numPr>
        <w:tabs>
          <w:tab w:val="left" w:pos="526"/>
          <w:tab w:val="left" w:pos="527"/>
        </w:tabs>
        <w:spacing w:line="223" w:lineRule="exact"/>
        <w:ind w:left="526" w:hanging="359"/>
        <w:rPr>
          <w:sz w:val="20"/>
        </w:rPr>
      </w:pPr>
      <w:r>
        <w:rPr>
          <w:sz w:val="20"/>
        </w:rPr>
        <w:t>kvalitet och omfattning av publicerade</w:t>
      </w:r>
      <w:r>
        <w:rPr>
          <w:spacing w:val="-2"/>
          <w:sz w:val="20"/>
        </w:rPr>
        <w:t xml:space="preserve"> </w:t>
      </w:r>
      <w:r>
        <w:rPr>
          <w:sz w:val="20"/>
        </w:rPr>
        <w:t>arbeten.</w:t>
      </w:r>
    </w:p>
    <w:p w14:paraId="63E9CD82" w14:textId="77777777" w:rsidR="008B7717" w:rsidRDefault="00AC33D9">
      <w:pPr>
        <w:pStyle w:val="Liststycke"/>
        <w:numPr>
          <w:ilvl w:val="1"/>
          <w:numId w:val="2"/>
        </w:numPr>
        <w:tabs>
          <w:tab w:val="left" w:pos="1248"/>
          <w:tab w:val="left" w:pos="1249"/>
        </w:tabs>
        <w:spacing w:before="34" w:line="254" w:lineRule="auto"/>
        <w:ind w:right="293"/>
        <w:rPr>
          <w:sz w:val="20"/>
        </w:rPr>
      </w:pPr>
      <w:r>
        <w:rPr>
          <w:sz w:val="20"/>
        </w:rPr>
        <w:t>särskild vikt ska läggas vid publikationer i tidskrifter och konferensproceedings som kan anses tillhöra de absolut mest högkvalitativa inom sitt</w:t>
      </w:r>
      <w:r>
        <w:rPr>
          <w:spacing w:val="-9"/>
          <w:sz w:val="20"/>
        </w:rPr>
        <w:t xml:space="preserve"> </w:t>
      </w:r>
      <w:r>
        <w:rPr>
          <w:sz w:val="20"/>
        </w:rPr>
        <w:t>område.</w:t>
      </w:r>
    </w:p>
    <w:p w14:paraId="1B7DE213" w14:textId="77777777" w:rsidR="008B7717" w:rsidRDefault="00AC33D9">
      <w:pPr>
        <w:pStyle w:val="Liststycke"/>
        <w:numPr>
          <w:ilvl w:val="0"/>
          <w:numId w:val="2"/>
        </w:numPr>
        <w:tabs>
          <w:tab w:val="left" w:pos="528"/>
          <w:tab w:val="left" w:pos="529"/>
        </w:tabs>
        <w:spacing w:before="3"/>
        <w:ind w:hanging="361"/>
        <w:rPr>
          <w:sz w:val="20"/>
        </w:rPr>
      </w:pPr>
      <w:r>
        <w:rPr>
          <w:sz w:val="20"/>
        </w:rPr>
        <w:t>grad av ansvar för publicerade</w:t>
      </w:r>
      <w:r>
        <w:rPr>
          <w:spacing w:val="-2"/>
          <w:sz w:val="20"/>
        </w:rPr>
        <w:t xml:space="preserve"> </w:t>
      </w:r>
      <w:r>
        <w:rPr>
          <w:sz w:val="20"/>
        </w:rPr>
        <w:t>arbeten.</w:t>
      </w:r>
    </w:p>
    <w:p w14:paraId="4756B151" w14:textId="77777777" w:rsidR="008B7717" w:rsidRDefault="00AC33D9">
      <w:pPr>
        <w:pStyle w:val="Liststycke"/>
        <w:numPr>
          <w:ilvl w:val="0"/>
          <w:numId w:val="2"/>
        </w:numPr>
        <w:tabs>
          <w:tab w:val="left" w:pos="528"/>
          <w:tab w:val="left" w:pos="529"/>
        </w:tabs>
        <w:spacing w:before="16"/>
        <w:ind w:hanging="361"/>
        <w:rPr>
          <w:sz w:val="20"/>
        </w:rPr>
      </w:pPr>
      <w:r>
        <w:rPr>
          <w:sz w:val="20"/>
        </w:rPr>
        <w:t>den sökande ska ha publicerat vetenskapliga artiklar som</w:t>
      </w:r>
      <w:r>
        <w:rPr>
          <w:spacing w:val="-5"/>
          <w:sz w:val="20"/>
        </w:rPr>
        <w:t xml:space="preserve"> </w:t>
      </w:r>
      <w:r>
        <w:rPr>
          <w:sz w:val="20"/>
        </w:rPr>
        <w:t>huvudförfattare.</w:t>
      </w:r>
    </w:p>
    <w:p w14:paraId="63DD5607" w14:textId="77777777" w:rsidR="008B7717" w:rsidRDefault="00AC33D9">
      <w:pPr>
        <w:pStyle w:val="Liststycke"/>
        <w:numPr>
          <w:ilvl w:val="0"/>
          <w:numId w:val="2"/>
        </w:numPr>
        <w:tabs>
          <w:tab w:val="left" w:pos="528"/>
          <w:tab w:val="left" w:pos="529"/>
        </w:tabs>
        <w:spacing w:before="15"/>
        <w:ind w:hanging="361"/>
        <w:rPr>
          <w:sz w:val="20"/>
        </w:rPr>
      </w:pPr>
      <w:r>
        <w:rPr>
          <w:sz w:val="20"/>
        </w:rPr>
        <w:t>citeringsfrekvens.</w:t>
      </w:r>
    </w:p>
    <w:p w14:paraId="3D3A3012" w14:textId="77777777" w:rsidR="008B7717" w:rsidRDefault="00AC33D9">
      <w:pPr>
        <w:pStyle w:val="Liststycke"/>
        <w:numPr>
          <w:ilvl w:val="0"/>
          <w:numId w:val="2"/>
        </w:numPr>
        <w:tabs>
          <w:tab w:val="left" w:pos="528"/>
          <w:tab w:val="left" w:pos="529"/>
        </w:tabs>
        <w:spacing w:before="14"/>
        <w:ind w:hanging="361"/>
        <w:rPr>
          <w:sz w:val="20"/>
        </w:rPr>
      </w:pPr>
      <w:r>
        <w:rPr>
          <w:sz w:val="20"/>
        </w:rPr>
        <w:t>teoretisk och metodologisk</w:t>
      </w:r>
      <w:r>
        <w:rPr>
          <w:spacing w:val="-3"/>
          <w:sz w:val="20"/>
        </w:rPr>
        <w:t xml:space="preserve"> </w:t>
      </w:r>
      <w:r>
        <w:rPr>
          <w:sz w:val="20"/>
        </w:rPr>
        <w:t>kompetens.</w:t>
      </w:r>
    </w:p>
    <w:p w14:paraId="7C530118" w14:textId="77777777" w:rsidR="008B7717" w:rsidRDefault="00AC33D9">
      <w:pPr>
        <w:pStyle w:val="Liststycke"/>
        <w:numPr>
          <w:ilvl w:val="0"/>
          <w:numId w:val="2"/>
        </w:numPr>
        <w:tabs>
          <w:tab w:val="left" w:pos="528"/>
          <w:tab w:val="left" w:pos="529"/>
        </w:tabs>
        <w:spacing w:before="16"/>
        <w:ind w:hanging="361"/>
        <w:rPr>
          <w:sz w:val="20"/>
        </w:rPr>
      </w:pPr>
      <w:r>
        <w:rPr>
          <w:sz w:val="20"/>
        </w:rPr>
        <w:t>förmåga till nytänkande och till progression som självständig</w:t>
      </w:r>
      <w:r>
        <w:rPr>
          <w:spacing w:val="-9"/>
          <w:sz w:val="20"/>
        </w:rPr>
        <w:t xml:space="preserve"> </w:t>
      </w:r>
      <w:r>
        <w:rPr>
          <w:sz w:val="20"/>
        </w:rPr>
        <w:t>forskare.</w:t>
      </w:r>
    </w:p>
    <w:p w14:paraId="175DFEC4" w14:textId="77777777" w:rsidR="008B7717" w:rsidRDefault="00AC33D9">
      <w:pPr>
        <w:pStyle w:val="Liststycke"/>
        <w:numPr>
          <w:ilvl w:val="0"/>
          <w:numId w:val="2"/>
        </w:numPr>
        <w:tabs>
          <w:tab w:val="left" w:pos="528"/>
          <w:tab w:val="left" w:pos="529"/>
        </w:tabs>
        <w:spacing w:before="14"/>
        <w:ind w:hanging="361"/>
        <w:rPr>
          <w:sz w:val="20"/>
        </w:rPr>
      </w:pPr>
      <w:r>
        <w:rPr>
          <w:sz w:val="20"/>
        </w:rPr>
        <w:t>samarbeten inom eller utom det egna forskningsområdet</w:t>
      </w:r>
      <w:r>
        <w:rPr>
          <w:spacing w:val="-3"/>
          <w:sz w:val="20"/>
        </w:rPr>
        <w:t xml:space="preserve"> </w:t>
      </w:r>
      <w:r>
        <w:rPr>
          <w:sz w:val="20"/>
        </w:rPr>
        <w:t>samt</w:t>
      </w:r>
    </w:p>
    <w:p w14:paraId="0C036139" w14:textId="77777777" w:rsidR="008B7717" w:rsidRDefault="00AC33D9">
      <w:pPr>
        <w:pStyle w:val="Liststycke"/>
        <w:numPr>
          <w:ilvl w:val="1"/>
          <w:numId w:val="2"/>
        </w:numPr>
        <w:tabs>
          <w:tab w:val="left" w:pos="1248"/>
          <w:tab w:val="left" w:pos="1249"/>
        </w:tabs>
        <w:spacing w:before="32" w:line="256" w:lineRule="auto"/>
        <w:ind w:right="713"/>
        <w:rPr>
          <w:sz w:val="20"/>
        </w:rPr>
      </w:pPr>
      <w:r>
        <w:rPr>
          <w:sz w:val="20"/>
        </w:rPr>
        <w:t>den sökande bör ha etablerat nätverk och samarbeten inom eller utom det egna forskningsområdet lokalt, nationellt eller</w:t>
      </w:r>
      <w:r>
        <w:rPr>
          <w:spacing w:val="-6"/>
          <w:sz w:val="20"/>
        </w:rPr>
        <w:t xml:space="preserve"> </w:t>
      </w:r>
      <w:r>
        <w:rPr>
          <w:sz w:val="20"/>
        </w:rPr>
        <w:t>internationellt.</w:t>
      </w:r>
    </w:p>
    <w:p w14:paraId="78B58E23" w14:textId="77777777" w:rsidR="008B7717" w:rsidRDefault="00AC33D9">
      <w:pPr>
        <w:pStyle w:val="Liststycke"/>
        <w:numPr>
          <w:ilvl w:val="1"/>
          <w:numId w:val="2"/>
        </w:numPr>
        <w:tabs>
          <w:tab w:val="left" w:pos="1247"/>
          <w:tab w:val="left" w:pos="1249"/>
        </w:tabs>
        <w:spacing w:before="18" w:line="242" w:lineRule="exact"/>
        <w:ind w:hanging="361"/>
        <w:rPr>
          <w:sz w:val="20"/>
        </w:rPr>
      </w:pPr>
      <w:r>
        <w:rPr>
          <w:sz w:val="20"/>
        </w:rPr>
        <w:t>den sökande bör ha deltagit i samverkansaktiviteter med aktörer utanför</w:t>
      </w:r>
      <w:r>
        <w:rPr>
          <w:spacing w:val="-30"/>
          <w:sz w:val="20"/>
        </w:rPr>
        <w:t xml:space="preserve"> </w:t>
      </w:r>
      <w:r>
        <w:rPr>
          <w:sz w:val="20"/>
        </w:rPr>
        <w:t>akademien.</w:t>
      </w:r>
    </w:p>
    <w:p w14:paraId="681ACB06" w14:textId="77777777" w:rsidR="008B7717" w:rsidRDefault="00AC33D9" w:rsidP="5ECC2587">
      <w:pPr>
        <w:pStyle w:val="Liststycke"/>
        <w:numPr>
          <w:ilvl w:val="0"/>
          <w:numId w:val="2"/>
        </w:numPr>
        <w:tabs>
          <w:tab w:val="left" w:pos="527"/>
          <w:tab w:val="left" w:pos="528"/>
        </w:tabs>
        <w:spacing w:line="244" w:lineRule="exact"/>
        <w:ind w:left="527" w:hanging="360"/>
        <w:rPr>
          <w:sz w:val="20"/>
          <w:szCs w:val="20"/>
        </w:rPr>
      </w:pPr>
      <w:r w:rsidRPr="5ECC2587">
        <w:rPr>
          <w:sz w:val="20"/>
          <w:szCs w:val="20"/>
        </w:rPr>
        <w:t>innehav av forsknings</w:t>
      </w:r>
      <w:r w:rsidR="00495EE8">
        <w:rPr>
          <w:sz w:val="20"/>
          <w:szCs w:val="20"/>
        </w:rPr>
        <w:t>bidrag</w:t>
      </w:r>
      <w:r w:rsidRPr="5ECC2587">
        <w:rPr>
          <w:sz w:val="20"/>
          <w:szCs w:val="20"/>
        </w:rPr>
        <w:t>, som huvudsökande eller</w:t>
      </w:r>
      <w:r w:rsidRPr="5ECC2587">
        <w:rPr>
          <w:spacing w:val="-5"/>
          <w:sz w:val="20"/>
          <w:szCs w:val="20"/>
        </w:rPr>
        <w:t xml:space="preserve"> </w:t>
      </w:r>
      <w:r w:rsidRPr="5ECC2587">
        <w:rPr>
          <w:sz w:val="20"/>
          <w:szCs w:val="20"/>
        </w:rPr>
        <w:t>medsökande.</w:t>
      </w:r>
    </w:p>
    <w:p w14:paraId="66EB9E30" w14:textId="77777777" w:rsidR="008B7717" w:rsidRDefault="00AC33D9" w:rsidP="5ECC2587">
      <w:pPr>
        <w:pStyle w:val="Liststycke"/>
        <w:numPr>
          <w:ilvl w:val="1"/>
          <w:numId w:val="2"/>
        </w:numPr>
        <w:tabs>
          <w:tab w:val="left" w:pos="1247"/>
          <w:tab w:val="left" w:pos="1248"/>
        </w:tabs>
        <w:spacing w:before="35" w:line="268" w:lineRule="auto"/>
        <w:ind w:left="1247" w:right="237"/>
        <w:rPr>
          <w:sz w:val="20"/>
          <w:szCs w:val="20"/>
        </w:rPr>
      </w:pPr>
      <w:r w:rsidRPr="5ECC2587">
        <w:rPr>
          <w:sz w:val="20"/>
          <w:szCs w:val="20"/>
        </w:rPr>
        <w:t xml:space="preserve">den sökande bör som huvudsökande i konkurrens ha erhållit ett flerårigt </w:t>
      </w:r>
      <w:r w:rsidRPr="7DD7A29B">
        <w:rPr>
          <w:sz w:val="20"/>
          <w:szCs w:val="20"/>
        </w:rPr>
        <w:t>forsknings</w:t>
      </w:r>
      <w:r w:rsidR="00495EE8">
        <w:rPr>
          <w:sz w:val="20"/>
          <w:szCs w:val="20"/>
        </w:rPr>
        <w:t>bidrag</w:t>
      </w:r>
      <w:r w:rsidRPr="5ECC2587">
        <w:rPr>
          <w:sz w:val="20"/>
          <w:szCs w:val="20"/>
        </w:rPr>
        <w:t xml:space="preserve"> där särskild vikt ska läggas vid </w:t>
      </w:r>
      <w:r w:rsidR="00495EE8">
        <w:rPr>
          <w:sz w:val="20"/>
          <w:szCs w:val="20"/>
        </w:rPr>
        <w:t>bidrag</w:t>
      </w:r>
      <w:r w:rsidRPr="5ECC2587">
        <w:rPr>
          <w:sz w:val="20"/>
          <w:szCs w:val="20"/>
        </w:rPr>
        <w:t xml:space="preserve"> från breda och </w:t>
      </w:r>
      <w:r w:rsidRPr="5ECC2587">
        <w:rPr>
          <w:sz w:val="20"/>
          <w:szCs w:val="20"/>
        </w:rPr>
        <w:lastRenderedPageBreak/>
        <w:t>välrenommerade forskningsfinansiärer såsom Vetenskapsrådet (VR) och Europeiska forskningsrådet</w:t>
      </w:r>
      <w:r w:rsidRPr="5ECC2587">
        <w:rPr>
          <w:spacing w:val="2"/>
          <w:sz w:val="20"/>
          <w:szCs w:val="20"/>
        </w:rPr>
        <w:t xml:space="preserve"> </w:t>
      </w:r>
      <w:r w:rsidRPr="5ECC2587">
        <w:rPr>
          <w:sz w:val="20"/>
          <w:szCs w:val="20"/>
        </w:rPr>
        <w:t>(ERC).</w:t>
      </w:r>
    </w:p>
    <w:p w14:paraId="78207EB0" w14:textId="77777777" w:rsidR="008B7717" w:rsidRDefault="008B7717">
      <w:pPr>
        <w:pStyle w:val="Brdtext"/>
        <w:spacing w:before="4"/>
      </w:pPr>
    </w:p>
    <w:p w14:paraId="11A90B52" w14:textId="77777777" w:rsidR="008B7717" w:rsidRPr="007056A8" w:rsidRDefault="00AC33D9" w:rsidP="007056A8">
      <w:pPr>
        <w:pStyle w:val="Rubrik3"/>
      </w:pPr>
      <w:bookmarkStart w:id="9" w:name="Pedagogisk_skicklighet"/>
      <w:bookmarkEnd w:id="9"/>
      <w:r w:rsidRPr="007056A8">
        <w:t>Pedagogisk skicklighet</w:t>
      </w:r>
    </w:p>
    <w:p w14:paraId="1D23F320" w14:textId="77777777" w:rsidR="008B7717" w:rsidRDefault="00AC33D9">
      <w:pPr>
        <w:pStyle w:val="Brdtext"/>
        <w:spacing w:before="33" w:line="276" w:lineRule="auto"/>
        <w:ind w:left="168" w:right="231"/>
      </w:pPr>
      <w:r>
        <w:t>Vid bedömningen av grad av pedagogisk skicklighet förväntas den sökande uppvisa en dokumenterat god och diversifierad akademisk undervisningserfarenhet (grundnivå, avancerad nivå, forskarnivå). Särskild vikt ska läggs vid dokumenterad erfarenhet av handledning av examensarbeten på avancerad nivå samt handledning på forskarnivå. Det är mycket meriterande om den sökande kan undervisa på svenska.</w:t>
      </w:r>
    </w:p>
    <w:p w14:paraId="0732DE28" w14:textId="77777777" w:rsidR="008B7717" w:rsidRDefault="008B7717">
      <w:pPr>
        <w:pStyle w:val="Brdtext"/>
        <w:spacing w:before="5"/>
        <w:rPr>
          <w:sz w:val="22"/>
        </w:rPr>
      </w:pPr>
    </w:p>
    <w:p w14:paraId="45815B9B" w14:textId="77777777" w:rsidR="008B7717" w:rsidRDefault="00AC33D9">
      <w:pPr>
        <w:pStyle w:val="Brdtext"/>
        <w:ind w:left="168"/>
      </w:pPr>
      <w:r>
        <w:t>Den sökande</w:t>
      </w:r>
    </w:p>
    <w:p w14:paraId="0EA41032" w14:textId="77777777" w:rsidR="008B7717" w:rsidRDefault="008B7717">
      <w:pPr>
        <w:pStyle w:val="Brdtext"/>
        <w:spacing w:before="1"/>
        <w:rPr>
          <w:sz w:val="24"/>
        </w:rPr>
      </w:pPr>
    </w:p>
    <w:p w14:paraId="470DFB32" w14:textId="77777777" w:rsidR="008B7717" w:rsidRDefault="00AC33D9">
      <w:pPr>
        <w:pStyle w:val="Liststycke"/>
        <w:numPr>
          <w:ilvl w:val="0"/>
          <w:numId w:val="2"/>
        </w:numPr>
        <w:tabs>
          <w:tab w:val="left" w:pos="528"/>
          <w:tab w:val="left" w:pos="529"/>
        </w:tabs>
        <w:spacing w:line="271" w:lineRule="auto"/>
        <w:ind w:right="706" w:hanging="360"/>
        <w:rPr>
          <w:sz w:val="20"/>
        </w:rPr>
      </w:pPr>
      <w:r>
        <w:rPr>
          <w:sz w:val="20"/>
        </w:rPr>
        <w:t>förväntas om inte särskilda skäl föreligger handlett en doktorand eller en forskare på postdoktorsnivå</w:t>
      </w:r>
      <w:r>
        <w:rPr>
          <w:spacing w:val="-5"/>
          <w:sz w:val="20"/>
        </w:rPr>
        <w:t xml:space="preserve"> </w:t>
      </w:r>
      <w:r>
        <w:rPr>
          <w:sz w:val="20"/>
        </w:rPr>
        <w:t>där</w:t>
      </w:r>
      <w:r>
        <w:rPr>
          <w:spacing w:val="-5"/>
          <w:sz w:val="20"/>
        </w:rPr>
        <w:t xml:space="preserve"> </w:t>
      </w:r>
      <w:r>
        <w:rPr>
          <w:sz w:val="20"/>
        </w:rPr>
        <w:t>forskningen</w:t>
      </w:r>
      <w:r>
        <w:rPr>
          <w:spacing w:val="-5"/>
          <w:sz w:val="20"/>
        </w:rPr>
        <w:t xml:space="preserve"> </w:t>
      </w:r>
      <w:r>
        <w:rPr>
          <w:sz w:val="20"/>
        </w:rPr>
        <w:t>skall</w:t>
      </w:r>
      <w:r>
        <w:rPr>
          <w:spacing w:val="-4"/>
          <w:sz w:val="20"/>
        </w:rPr>
        <w:t xml:space="preserve"> </w:t>
      </w:r>
      <w:r>
        <w:rPr>
          <w:sz w:val="20"/>
        </w:rPr>
        <w:t>ha</w:t>
      </w:r>
      <w:r>
        <w:rPr>
          <w:spacing w:val="-2"/>
          <w:sz w:val="20"/>
        </w:rPr>
        <w:t xml:space="preserve"> </w:t>
      </w:r>
      <w:r>
        <w:rPr>
          <w:sz w:val="20"/>
        </w:rPr>
        <w:t>resulterat</w:t>
      </w:r>
      <w:r>
        <w:rPr>
          <w:spacing w:val="-4"/>
          <w:sz w:val="20"/>
        </w:rPr>
        <w:t xml:space="preserve"> </w:t>
      </w:r>
      <w:r>
        <w:rPr>
          <w:sz w:val="20"/>
        </w:rPr>
        <w:t>i</w:t>
      </w:r>
      <w:r>
        <w:rPr>
          <w:spacing w:val="-3"/>
          <w:sz w:val="20"/>
        </w:rPr>
        <w:t xml:space="preserve"> </w:t>
      </w:r>
      <w:r>
        <w:rPr>
          <w:sz w:val="20"/>
        </w:rPr>
        <w:t>minst</w:t>
      </w:r>
      <w:r>
        <w:rPr>
          <w:spacing w:val="-5"/>
          <w:sz w:val="20"/>
        </w:rPr>
        <w:t xml:space="preserve"> </w:t>
      </w:r>
      <w:r>
        <w:rPr>
          <w:sz w:val="20"/>
        </w:rPr>
        <w:t>en</w:t>
      </w:r>
      <w:r>
        <w:rPr>
          <w:spacing w:val="-5"/>
          <w:sz w:val="20"/>
        </w:rPr>
        <w:t xml:space="preserve"> </w:t>
      </w:r>
      <w:r>
        <w:rPr>
          <w:sz w:val="20"/>
        </w:rPr>
        <w:t>vetenskaplig</w:t>
      </w:r>
      <w:r>
        <w:rPr>
          <w:spacing w:val="-5"/>
          <w:sz w:val="20"/>
        </w:rPr>
        <w:t xml:space="preserve"> </w:t>
      </w:r>
      <w:r>
        <w:rPr>
          <w:sz w:val="20"/>
        </w:rPr>
        <w:t>publikation.</w:t>
      </w:r>
    </w:p>
    <w:p w14:paraId="7E6A8D5E" w14:textId="77777777" w:rsidR="008B7717" w:rsidRDefault="00AC33D9">
      <w:pPr>
        <w:pStyle w:val="Liststycke"/>
        <w:numPr>
          <w:ilvl w:val="0"/>
          <w:numId w:val="2"/>
        </w:numPr>
        <w:tabs>
          <w:tab w:val="left" w:pos="528"/>
          <w:tab w:val="left" w:pos="529"/>
        </w:tabs>
        <w:spacing w:line="232" w:lineRule="exact"/>
        <w:ind w:hanging="361"/>
        <w:rPr>
          <w:sz w:val="20"/>
        </w:rPr>
      </w:pPr>
      <w:r>
        <w:rPr>
          <w:sz w:val="20"/>
        </w:rPr>
        <w:t>förväntas ha varit huvudhandledare för minst tre examensarbeten på avancerad</w:t>
      </w:r>
      <w:r>
        <w:rPr>
          <w:spacing w:val="-9"/>
          <w:sz w:val="20"/>
        </w:rPr>
        <w:t xml:space="preserve"> </w:t>
      </w:r>
      <w:r>
        <w:rPr>
          <w:sz w:val="20"/>
        </w:rPr>
        <w:t>nivå.</w:t>
      </w:r>
    </w:p>
    <w:p w14:paraId="58BE580B" w14:textId="77777777" w:rsidR="008B7717" w:rsidRDefault="008B7717">
      <w:pPr>
        <w:pStyle w:val="Brdtext"/>
        <w:spacing w:before="7"/>
        <w:rPr>
          <w:sz w:val="25"/>
        </w:rPr>
      </w:pPr>
    </w:p>
    <w:p w14:paraId="19447271" w14:textId="77777777" w:rsidR="008B7717" w:rsidRDefault="00AC33D9">
      <w:pPr>
        <w:pStyle w:val="Brdtext"/>
        <w:spacing w:line="278" w:lineRule="auto"/>
        <w:ind w:left="168" w:right="665"/>
      </w:pPr>
      <w:r>
        <w:t>Den sökande förväntas ha uppnått högskolepedagogisk kompetens motsvarande högskolepedagogisk utbildning om minst 15 hp där hälften ska omfatta forskarhandledning.</w:t>
      </w:r>
    </w:p>
    <w:p w14:paraId="71E727B9" w14:textId="77777777" w:rsidR="008B7717" w:rsidRDefault="008B7717">
      <w:pPr>
        <w:pStyle w:val="Brdtext"/>
        <w:spacing w:before="4"/>
        <w:rPr>
          <w:sz w:val="19"/>
        </w:rPr>
      </w:pPr>
    </w:p>
    <w:p w14:paraId="4BEBD9C5" w14:textId="77777777" w:rsidR="008B7717" w:rsidRPr="00A532F4" w:rsidRDefault="00AC33D9" w:rsidP="007056A8">
      <w:pPr>
        <w:pStyle w:val="Rubrik3"/>
      </w:pPr>
      <w:r w:rsidRPr="00A532F4">
        <w:t>Administrativ skicklighet</w:t>
      </w:r>
    </w:p>
    <w:p w14:paraId="320E3442" w14:textId="77777777" w:rsidR="008B7717" w:rsidRDefault="00AC33D9">
      <w:pPr>
        <w:pStyle w:val="Brdtext"/>
        <w:spacing w:before="33" w:line="276" w:lineRule="auto"/>
        <w:ind w:left="168" w:right="168"/>
      </w:pPr>
      <w:r w:rsidRPr="00A532F4">
        <w:t xml:space="preserve">Den sökande ska ha visat förmåga att utveckla och leda verksamhet och personal vid högskolan (illustrerat genom </w:t>
      </w:r>
      <w:r w:rsidR="008511D4" w:rsidRPr="00A532F4">
        <w:t>till exempel</w:t>
      </w:r>
      <w:r w:rsidRPr="00A532F4">
        <w:t xml:space="preserve"> ledningsuppdrag, deltagande i arbetsgrupper och handledning av studenter, forskarstuderande eller postdoktorer), förmåga att skapa samarbete mellan utbildning på olika nivåer inom ämnesområdet för befattningen och med andra ämnesdiscipliner, samt förmåga till samverkan med det omgivande samhället och att självständigt organisera forsknings- och utbildningsverksamhet.</w:t>
      </w:r>
    </w:p>
    <w:p w14:paraId="65F78BB6" w14:textId="77777777" w:rsidR="008B7717" w:rsidRDefault="008B7717">
      <w:pPr>
        <w:pStyle w:val="Brdtext"/>
      </w:pPr>
    </w:p>
    <w:p w14:paraId="64B7A6BF" w14:textId="77777777" w:rsidR="008B7717" w:rsidRPr="001363D5" w:rsidRDefault="008B7717" w:rsidP="007056A8">
      <w:pPr>
        <w:pStyle w:val="Rubrik3"/>
      </w:pPr>
      <w:permStart w:id="724589398" w:edGrp="everyone"/>
    </w:p>
    <w:p w14:paraId="7484E139" w14:textId="77777777" w:rsidR="008B7717" w:rsidRPr="001363D5" w:rsidRDefault="00AC33D9" w:rsidP="007056A8">
      <w:pPr>
        <w:pStyle w:val="Rubrik3"/>
      </w:pPr>
      <w:bookmarkStart w:id="10" w:name="Eventuella_ytterligare_kriterier_för_bef"/>
      <w:bookmarkEnd w:id="10"/>
      <w:r w:rsidRPr="001363D5">
        <w:t>Eventuella ytterligare kriterier för befordran</w:t>
      </w:r>
    </w:p>
    <w:p w14:paraId="28C140DE" w14:textId="77777777" w:rsidR="004D1B81" w:rsidRPr="001363D5" w:rsidRDefault="004D1B81">
      <w:pPr>
        <w:ind w:left="168"/>
        <w:rPr>
          <w:sz w:val="32"/>
        </w:rPr>
      </w:pPr>
      <w:bookmarkStart w:id="11" w:name="Beslut"/>
      <w:bookmarkEnd w:id="11"/>
      <w:permEnd w:id="724589398"/>
    </w:p>
    <w:p w14:paraId="18E2538D" w14:textId="77777777" w:rsidR="008B7717" w:rsidRDefault="00AC33D9" w:rsidP="007056A8">
      <w:pPr>
        <w:pStyle w:val="Rubrik2"/>
      </w:pPr>
      <w:r>
        <w:t>Beslut</w:t>
      </w:r>
    </w:p>
    <w:p w14:paraId="3DAC05F7" w14:textId="77777777" w:rsidR="008B7717" w:rsidRDefault="00AC33D9">
      <w:pPr>
        <w:pStyle w:val="Brdtext"/>
        <w:spacing w:before="42"/>
        <w:ind w:left="168"/>
      </w:pPr>
      <w:r>
        <w:t>Anställningsprofil enligt ovan fastställs.</w:t>
      </w:r>
    </w:p>
    <w:p w14:paraId="0B6DA1FC" w14:textId="77777777" w:rsidR="008B7717" w:rsidRPr="001363D5" w:rsidRDefault="00AC33D9">
      <w:pPr>
        <w:pStyle w:val="Brdtext"/>
        <w:spacing w:before="152"/>
        <w:ind w:left="168"/>
      </w:pPr>
      <w:r>
        <w:t xml:space="preserve">Beslut i detta ärende är fattat efter föredragning av fakultetssamordnare </w:t>
      </w:r>
      <w:permStart w:id="923796190" w:edGrp="everyone"/>
      <w:r w:rsidRPr="001363D5">
        <w:t>Lena Lundin</w:t>
      </w:r>
      <w:permEnd w:id="923796190"/>
      <w:r w:rsidRPr="001363D5">
        <w:t>.</w:t>
      </w:r>
    </w:p>
    <w:p w14:paraId="07EBFE71" w14:textId="77777777" w:rsidR="008B7717" w:rsidRPr="001363D5" w:rsidRDefault="008B7717">
      <w:pPr>
        <w:pStyle w:val="Brdtext"/>
        <w:rPr>
          <w:sz w:val="22"/>
        </w:rPr>
      </w:pPr>
    </w:p>
    <w:p w14:paraId="038CE9E1" w14:textId="77777777" w:rsidR="008B7717" w:rsidRPr="001363D5" w:rsidRDefault="008B7717">
      <w:pPr>
        <w:pStyle w:val="Brdtext"/>
        <w:rPr>
          <w:sz w:val="22"/>
        </w:rPr>
      </w:pPr>
    </w:p>
    <w:p w14:paraId="4FF51263" w14:textId="77777777" w:rsidR="008B7717" w:rsidRPr="001363D5" w:rsidRDefault="008B7717">
      <w:pPr>
        <w:pStyle w:val="Brdtext"/>
        <w:rPr>
          <w:sz w:val="22"/>
        </w:rPr>
      </w:pPr>
    </w:p>
    <w:p w14:paraId="07CF3BE8" w14:textId="77777777" w:rsidR="008B7717" w:rsidRPr="001363D5" w:rsidRDefault="008B7717">
      <w:pPr>
        <w:pStyle w:val="Brdtext"/>
        <w:rPr>
          <w:sz w:val="22"/>
        </w:rPr>
      </w:pPr>
    </w:p>
    <w:p w14:paraId="3439E1E3" w14:textId="77777777" w:rsidR="008B7717" w:rsidRPr="001363D5" w:rsidRDefault="008B7717">
      <w:pPr>
        <w:pStyle w:val="Brdtext"/>
        <w:rPr>
          <w:sz w:val="22"/>
        </w:rPr>
      </w:pPr>
    </w:p>
    <w:p w14:paraId="2B9B9A8E" w14:textId="77777777" w:rsidR="008B7717" w:rsidRPr="001363D5" w:rsidRDefault="008B7717">
      <w:pPr>
        <w:pStyle w:val="Brdtext"/>
        <w:rPr>
          <w:sz w:val="22"/>
        </w:rPr>
      </w:pPr>
    </w:p>
    <w:p w14:paraId="0B85124E" w14:textId="77777777" w:rsidR="008B7717" w:rsidRPr="001363D5" w:rsidRDefault="00AC33D9">
      <w:pPr>
        <w:pStyle w:val="Brdtext"/>
        <w:spacing w:before="173"/>
        <w:ind w:left="171"/>
      </w:pPr>
      <w:r w:rsidRPr="001363D5">
        <w:t>Dekan Mikael Elofsson</w:t>
      </w:r>
    </w:p>
    <w:p w14:paraId="0B1BF037" w14:textId="77777777" w:rsidR="008B7717" w:rsidRPr="001363D5" w:rsidRDefault="008B7717">
      <w:pPr>
        <w:pStyle w:val="Brdtext"/>
        <w:rPr>
          <w:sz w:val="22"/>
        </w:rPr>
      </w:pPr>
    </w:p>
    <w:p w14:paraId="49DB1218" w14:textId="77777777" w:rsidR="008B7717" w:rsidRPr="001363D5" w:rsidRDefault="008B7717">
      <w:pPr>
        <w:pStyle w:val="Brdtext"/>
        <w:spacing w:before="9"/>
        <w:rPr>
          <w:sz w:val="24"/>
        </w:rPr>
      </w:pPr>
    </w:p>
    <w:p w14:paraId="745211AF" w14:textId="77777777" w:rsidR="008B7717" w:rsidRDefault="00AC33D9">
      <w:pPr>
        <w:pStyle w:val="Brdtext"/>
        <w:ind w:left="171"/>
      </w:pPr>
      <w:r w:rsidRPr="001363D5">
        <w:t>Expedieras till:</w:t>
      </w:r>
    </w:p>
    <w:p w14:paraId="0B7D6728" w14:textId="77777777" w:rsidR="007056A8" w:rsidRDefault="004E5308">
      <w:pPr>
        <w:pStyle w:val="Brdtext"/>
        <w:ind w:left="171"/>
      </w:pPr>
      <w:permStart w:id="1963989152" w:edGrp="everyone"/>
      <w:r>
        <w:t xml:space="preserve">                           </w:t>
      </w:r>
      <w:permEnd w:id="1963989152"/>
    </w:p>
    <w:sectPr w:rsidR="007056A8">
      <w:headerReference w:type="default" r:id="rId10"/>
      <w:footerReference w:type="default" r:id="rId11"/>
      <w:pgSz w:w="11910" w:h="16840"/>
      <w:pgMar w:top="1660" w:right="1540" w:bottom="860" w:left="1420" w:header="69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D4031" w14:textId="77777777" w:rsidR="00EA4C91" w:rsidRDefault="00EA4C91">
      <w:r>
        <w:separator/>
      </w:r>
    </w:p>
  </w:endnote>
  <w:endnote w:type="continuationSeparator" w:id="0">
    <w:p w14:paraId="3A73F3A2" w14:textId="77777777" w:rsidR="00EA4C91" w:rsidRDefault="00EA4C91">
      <w:r>
        <w:continuationSeparator/>
      </w:r>
    </w:p>
  </w:endnote>
  <w:endnote w:type="continuationNotice" w:id="1">
    <w:p w14:paraId="461FAB1F" w14:textId="77777777" w:rsidR="00EA4C91" w:rsidRDefault="00EA4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4FE8" w14:textId="77777777" w:rsidR="008B7717" w:rsidRDefault="00CE148D">
    <w:pPr>
      <w:pStyle w:val="Brdtext"/>
      <w:spacing w:line="14" w:lineRule="auto"/>
    </w:pPr>
    <w:r>
      <w:rPr>
        <w:noProof/>
      </w:rPr>
      <mc:AlternateContent>
        <mc:Choice Requires="wps">
          <w:drawing>
            <wp:inline distT="0" distB="0" distL="0" distR="0" wp14:anchorId="165CB017" wp14:editId="7CDC2DCE">
              <wp:extent cx="3469005" cy="133350"/>
              <wp:effectExtent l="0" t="0" r="17145"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F6FE" w14:textId="77777777" w:rsidR="008B7717" w:rsidRDefault="00AC33D9">
                          <w:pPr>
                            <w:spacing w:before="19"/>
                            <w:ind w:left="20"/>
                            <w:rPr>
                              <w:rFonts w:ascii="Verdana" w:hAnsi="Verdana"/>
                              <w:sz w:val="14"/>
                            </w:rPr>
                          </w:pPr>
                          <w:r>
                            <w:rPr>
                              <w:rFonts w:ascii="Verdana" w:hAnsi="Verdana"/>
                              <w:sz w:val="14"/>
                            </w:rPr>
                            <w:t xml:space="preserve">Kansliet vid teknisk-naturvetenskaplig fakultet 901 87 Umeå </w:t>
                          </w:r>
                          <w:hyperlink r:id="rId1">
                            <w:r>
                              <w:rPr>
                                <w:rFonts w:ascii="Verdana" w:hAnsi="Verdana"/>
                                <w:sz w:val="14"/>
                              </w:rPr>
                              <w:t>www.umu.se</w:t>
                            </w:r>
                          </w:hyperlink>
                        </w:p>
                      </w:txbxContent>
                    </wps:txbx>
                    <wps:bodyPr rot="0" vert="horz" wrap="square" lIns="0" tIns="0" rIns="0" bIns="0" anchor="t" anchorCtr="0" upright="1">
                      <a:noAutofit/>
                    </wps:bodyPr>
                  </wps:wsp>
                </a:graphicData>
              </a:graphic>
            </wp:inline>
          </w:drawing>
        </mc:Choice>
        <mc:Fallback>
          <w:pict>
            <v:shapetype w14:anchorId="165CB017" id="_x0000_t202" coordsize="21600,21600" o:spt="202" path="m,l,21600r21600,l21600,xe">
              <v:stroke joinstyle="miter"/>
              <v:path gradientshapeok="t" o:connecttype="rect"/>
            </v:shapetype>
            <v:shape id="Text Box 1" o:spid="_x0000_s1028" type="#_x0000_t202" style="width:273.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" filled="f" stroked="f">
              <v:textbox inset="0,0,0,0">
                <w:txbxContent>
                  <w:p w14:paraId="7335F6FE" w14:textId="77777777" w:rsidR="008B7717" w:rsidRDefault="00AC33D9">
                    <w:pPr>
                      <w:spacing w:before="19"/>
                      <w:ind w:left="20"/>
                      <w:rPr>
                        <w:rFonts w:ascii="Verdana" w:hAnsi="Verdana"/>
                        <w:sz w:val="14"/>
                      </w:rPr>
                    </w:pPr>
                    <w:r>
                      <w:rPr>
                        <w:rFonts w:ascii="Verdana" w:hAnsi="Verdana"/>
                        <w:sz w:val="14"/>
                      </w:rPr>
                      <w:t xml:space="preserve">Kansliet vid teknisk-naturvetenskaplig fakultet 901 87 Umeå </w:t>
                    </w:r>
                    <w:hyperlink r:id="rId2">
                      <w:r>
                        <w:rPr>
                          <w:rFonts w:ascii="Verdana" w:hAnsi="Verdana"/>
                          <w:sz w:val="14"/>
                        </w:rPr>
                        <w:t>www.umu.se</w:t>
                      </w:r>
                    </w:hyperlink>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348F" w14:textId="77777777" w:rsidR="00EA4C91" w:rsidRDefault="00EA4C91">
      <w:r>
        <w:separator/>
      </w:r>
    </w:p>
  </w:footnote>
  <w:footnote w:type="continuationSeparator" w:id="0">
    <w:p w14:paraId="19BB482A" w14:textId="77777777" w:rsidR="00EA4C91" w:rsidRDefault="00EA4C91">
      <w:r>
        <w:continuationSeparator/>
      </w:r>
    </w:p>
  </w:footnote>
  <w:footnote w:type="continuationNotice" w:id="1">
    <w:p w14:paraId="731F0A28" w14:textId="77777777" w:rsidR="00EA4C91" w:rsidRDefault="00EA4C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20BD" w14:textId="77777777" w:rsidR="008B7717" w:rsidRDefault="00E1024F">
    <w:pPr>
      <w:pStyle w:val="Brdtext"/>
      <w:spacing w:line="14" w:lineRule="auto"/>
    </w:pPr>
    <w:r>
      <w:rPr>
        <w:noProof/>
      </w:rPr>
      <mc:AlternateContent>
        <mc:Choice Requires="wps">
          <w:drawing>
            <wp:anchor distT="0" distB="0" distL="114300" distR="114300" simplePos="0" relativeHeight="251658242" behindDoc="1" locked="0" layoutInCell="1" allowOverlap="1" wp14:anchorId="1BD73F9A" wp14:editId="2BAFBCEE">
              <wp:simplePos x="0" y="0"/>
              <wp:positionH relativeFrom="page">
                <wp:posOffset>6200775</wp:posOffset>
              </wp:positionH>
              <wp:positionV relativeFrom="page">
                <wp:posOffset>304800</wp:posOffset>
              </wp:positionV>
              <wp:extent cx="859155" cy="371475"/>
              <wp:effectExtent l="0" t="0" r="1714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634AB" w14:textId="427EF038" w:rsidR="00882B8C" w:rsidRDefault="00E1024F" w:rsidP="00E1024F">
                          <w:pPr>
                            <w:spacing w:before="19"/>
                            <w:ind w:left="20"/>
                            <w:jc w:val="right"/>
                            <w:rPr>
                              <w:rFonts w:ascii="Verdana"/>
                              <w:sz w:val="14"/>
                            </w:rPr>
                          </w:pPr>
                          <w:r>
                            <w:rPr>
                              <w:rFonts w:ascii="Verdana"/>
                              <w:sz w:val="14"/>
                            </w:rPr>
                            <w:fldChar w:fldCharType="begin"/>
                          </w:r>
                          <w:r>
                            <w:rPr>
                              <w:rFonts w:ascii="Verdana" w:hAnsi="Verdana"/>
                              <w:sz w:val="14"/>
                            </w:rPr>
                            <w:instrText xml:space="preserve"> TIME \@ "yyyy-MM-dd" </w:instrText>
                          </w:r>
                          <w:r>
                            <w:rPr>
                              <w:rFonts w:ascii="Verdana"/>
                              <w:sz w:val="14"/>
                            </w:rPr>
                            <w:fldChar w:fldCharType="separate"/>
                          </w:r>
                          <w:r w:rsidR="00A84EF6">
                            <w:rPr>
                              <w:rFonts w:ascii="Verdana" w:hAnsi="Verdana"/>
                              <w:noProof/>
                              <w:sz w:val="14"/>
                            </w:rPr>
                            <w:t>2022-12-08</w:t>
                          </w:r>
                          <w:r>
                            <w:rPr>
                              <w:rFonts w:ascii="Verdana"/>
                              <w:sz w:val="14"/>
                            </w:rPr>
                            <w:fldChar w:fldCharType="end"/>
                          </w:r>
                        </w:p>
                        <w:p w14:paraId="25AF4F47" w14:textId="77777777" w:rsidR="008B7717" w:rsidRDefault="004D1B81" w:rsidP="00E1024F">
                          <w:pPr>
                            <w:spacing w:before="19"/>
                            <w:ind w:left="20"/>
                            <w:jc w:val="right"/>
                            <w:rPr>
                              <w:rFonts w:ascii="Verdana"/>
                              <w:sz w:val="14"/>
                            </w:rPr>
                          </w:pPr>
                          <w:r w:rsidRPr="004D1B81">
                            <w:rPr>
                              <w:rFonts w:ascii="Verdana"/>
                              <w:sz w:val="14"/>
                            </w:rPr>
                            <w:fldChar w:fldCharType="begin"/>
                          </w:r>
                          <w:r w:rsidRPr="004D1B81">
                            <w:rPr>
                              <w:rFonts w:ascii="Verdana"/>
                              <w:sz w:val="14"/>
                            </w:rPr>
                            <w:instrText>PAGE   \* MERGEFORMAT</w:instrText>
                          </w:r>
                          <w:r w:rsidRPr="004D1B81">
                            <w:rPr>
                              <w:rFonts w:ascii="Verdana"/>
                              <w:sz w:val="14"/>
                            </w:rPr>
                            <w:fldChar w:fldCharType="separate"/>
                          </w:r>
                          <w:r w:rsidRPr="004D1B81">
                            <w:rPr>
                              <w:rFonts w:ascii="Verdana"/>
                              <w:sz w:val="14"/>
                            </w:rPr>
                            <w:t>1</w:t>
                          </w:r>
                          <w:r w:rsidRPr="004D1B81">
                            <w:rPr>
                              <w:rFonts w:ascii="Verdana"/>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73F9A" id="_x0000_t202" coordsize="21600,21600" o:spt="202" path="m,l,21600r21600,l21600,xe">
              <v:stroke joinstyle="miter"/>
              <v:path gradientshapeok="t" o:connecttype="rect"/>
            </v:shapetype>
            <v:shape id="Text Box 3" o:spid="_x0000_s1026" type="#_x0000_t202" style="position:absolute;margin-left:488.25pt;margin-top:24pt;width:67.65pt;height:29.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" filled="f" stroked="f">
              <v:textbox inset="0,0,0,0">
                <w:txbxContent>
                  <w:p w14:paraId="25D634AB" w14:textId="427EF038" w:rsidR="00882B8C" w:rsidRDefault="00E1024F" w:rsidP="00E1024F">
                    <w:pPr>
                      <w:spacing w:before="19"/>
                      <w:ind w:left="20"/>
                      <w:jc w:val="right"/>
                      <w:rPr>
                        <w:rFonts w:ascii="Verdana"/>
                        <w:sz w:val="14"/>
                      </w:rPr>
                    </w:pPr>
                    <w:r>
                      <w:rPr>
                        <w:rFonts w:ascii="Verdana"/>
                        <w:sz w:val="14"/>
                      </w:rPr>
                      <w:fldChar w:fldCharType="begin"/>
                    </w:r>
                    <w:r>
                      <w:rPr>
                        <w:rFonts w:ascii="Verdana" w:hAnsi="Verdana"/>
                        <w:sz w:val="14"/>
                      </w:rPr>
                      <w:instrText xml:space="preserve"> TIME \@ "yyyy-MM-dd" </w:instrText>
                    </w:r>
                    <w:r>
                      <w:rPr>
                        <w:rFonts w:ascii="Verdana"/>
                        <w:sz w:val="14"/>
                      </w:rPr>
                      <w:fldChar w:fldCharType="separate"/>
                    </w:r>
                    <w:r w:rsidR="00A84EF6">
                      <w:rPr>
                        <w:rFonts w:ascii="Verdana" w:hAnsi="Verdana"/>
                        <w:noProof/>
                        <w:sz w:val="14"/>
                      </w:rPr>
                      <w:t>2022-12-08</w:t>
                    </w:r>
                    <w:r>
                      <w:rPr>
                        <w:rFonts w:ascii="Verdana"/>
                        <w:sz w:val="14"/>
                      </w:rPr>
                      <w:fldChar w:fldCharType="end"/>
                    </w:r>
                  </w:p>
                  <w:p w14:paraId="25AF4F47" w14:textId="77777777" w:rsidR="008B7717" w:rsidRDefault="004D1B81" w:rsidP="00E1024F">
                    <w:pPr>
                      <w:spacing w:before="19"/>
                      <w:ind w:left="20"/>
                      <w:jc w:val="right"/>
                      <w:rPr>
                        <w:rFonts w:ascii="Verdana"/>
                        <w:sz w:val="14"/>
                      </w:rPr>
                    </w:pPr>
                    <w:r w:rsidRPr="004D1B81">
                      <w:rPr>
                        <w:rFonts w:ascii="Verdana"/>
                        <w:sz w:val="14"/>
                      </w:rPr>
                      <w:fldChar w:fldCharType="begin"/>
                    </w:r>
                    <w:r w:rsidRPr="004D1B81">
                      <w:rPr>
                        <w:rFonts w:ascii="Verdana"/>
                        <w:sz w:val="14"/>
                      </w:rPr>
                      <w:instrText>PAGE   \* MERGEFORMAT</w:instrText>
                    </w:r>
                    <w:r w:rsidRPr="004D1B81">
                      <w:rPr>
                        <w:rFonts w:ascii="Verdana"/>
                        <w:sz w:val="14"/>
                      </w:rPr>
                      <w:fldChar w:fldCharType="separate"/>
                    </w:r>
                    <w:r w:rsidRPr="004D1B81">
                      <w:rPr>
                        <w:rFonts w:ascii="Verdana"/>
                        <w:sz w:val="14"/>
                      </w:rPr>
                      <w:t>1</w:t>
                    </w:r>
                    <w:r w:rsidRPr="004D1B81">
                      <w:rPr>
                        <w:rFonts w:ascii="Verdana"/>
                        <w:sz w:val="14"/>
                      </w:rPr>
                      <w:fldChar w:fldCharType="end"/>
                    </w:r>
                  </w:p>
                </w:txbxContent>
              </v:textbox>
              <w10:wrap anchorx="page" anchory="page"/>
            </v:shape>
          </w:pict>
        </mc:Fallback>
      </mc:AlternateContent>
    </w:r>
    <w:r w:rsidR="00AC33D9">
      <w:rPr>
        <w:noProof/>
      </w:rPr>
      <w:drawing>
        <wp:anchor distT="0" distB="0" distL="0" distR="0" simplePos="0" relativeHeight="251658240" behindDoc="1" locked="0" layoutInCell="1" allowOverlap="1" wp14:anchorId="0FEFC2F7" wp14:editId="7C1742A9">
          <wp:simplePos x="0" y="0"/>
          <wp:positionH relativeFrom="page">
            <wp:posOffset>3599848</wp:posOffset>
          </wp:positionH>
          <wp:positionV relativeFrom="page">
            <wp:posOffset>456184</wp:posOffset>
          </wp:positionV>
          <wp:extent cx="348301" cy="347447"/>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8301" cy="347447"/>
                  </a:xfrm>
                  <a:prstGeom prst="rect">
                    <a:avLst/>
                  </a:prstGeom>
                </pic:spPr>
              </pic:pic>
            </a:graphicData>
          </a:graphic>
        </wp:anchor>
      </w:drawing>
    </w:r>
    <w:r w:rsidR="00AC33D9">
      <w:rPr>
        <w:noProof/>
      </w:rPr>
      <w:drawing>
        <wp:anchor distT="0" distB="0" distL="0" distR="0" simplePos="0" relativeHeight="251658241" behindDoc="1" locked="0" layoutInCell="1" allowOverlap="1" wp14:anchorId="236551CB" wp14:editId="00FFB117">
          <wp:simplePos x="0" y="0"/>
          <wp:positionH relativeFrom="page">
            <wp:posOffset>2902572</wp:posOffset>
          </wp:positionH>
          <wp:positionV relativeFrom="page">
            <wp:posOffset>858512</wp:posOffset>
          </wp:positionV>
          <wp:extent cx="1748970" cy="151378"/>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8970" cy="151378"/>
                  </a:xfrm>
                  <a:prstGeom prst="rect">
                    <a:avLst/>
                  </a:prstGeom>
                </pic:spPr>
              </pic:pic>
            </a:graphicData>
          </a:graphic>
        </wp:anchor>
      </w:drawing>
    </w:r>
    <w:r w:rsidR="00CE148D">
      <w:rPr>
        <w:noProof/>
      </w:rPr>
      <mc:AlternateContent>
        <mc:Choice Requires="wps">
          <w:drawing>
            <wp:inline distT="0" distB="0" distL="0" distR="0" wp14:anchorId="6C3978C0" wp14:editId="73DA3CD5">
              <wp:extent cx="1576705" cy="552450"/>
              <wp:effectExtent l="0" t="0" r="4445" b="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4DE73" w14:textId="77777777" w:rsidR="008B7717" w:rsidRDefault="00AC33D9">
                          <w:pPr>
                            <w:spacing w:before="19"/>
                            <w:ind w:left="20"/>
                            <w:rPr>
                              <w:rFonts w:ascii="Verdana"/>
                              <w:sz w:val="14"/>
                            </w:rPr>
                          </w:pPr>
                          <w:r>
                            <w:rPr>
                              <w:rFonts w:ascii="Verdana"/>
                              <w:sz w:val="14"/>
                            </w:rPr>
                            <w:t>Beslut</w:t>
                          </w:r>
                        </w:p>
                        <w:p w14:paraId="0756D9AB" w14:textId="77777777" w:rsidR="008B7717" w:rsidRDefault="00AC33D9">
                          <w:pPr>
                            <w:spacing w:before="10" w:line="254" w:lineRule="auto"/>
                            <w:ind w:left="20" w:right="10"/>
                            <w:rPr>
                              <w:rFonts w:ascii="Verdana"/>
                              <w:sz w:val="14"/>
                            </w:rPr>
                          </w:pPr>
                          <w:r>
                            <w:rPr>
                              <w:rFonts w:ascii="Verdana"/>
                              <w:sz w:val="14"/>
                            </w:rPr>
                            <w:t>Teknisk-naturvetenskaplig</w:t>
                          </w:r>
                          <w:r>
                            <w:rPr>
                              <w:rFonts w:ascii="Verdana"/>
                              <w:spacing w:val="-13"/>
                              <w:sz w:val="14"/>
                            </w:rPr>
                            <w:t xml:space="preserve"> </w:t>
                          </w:r>
                          <w:r>
                            <w:rPr>
                              <w:rFonts w:ascii="Verdana"/>
                              <w:sz w:val="14"/>
                            </w:rPr>
                            <w:t>fakultet Dekan</w:t>
                          </w:r>
                        </w:p>
                        <w:p w14:paraId="29E91A36" w14:textId="77777777" w:rsidR="004C4C40" w:rsidRDefault="004C4C40">
                          <w:pPr>
                            <w:spacing w:before="10" w:line="254" w:lineRule="auto"/>
                            <w:ind w:left="20" w:right="10"/>
                            <w:rPr>
                              <w:rFonts w:ascii="Verdana"/>
                              <w:sz w:val="14"/>
                            </w:rPr>
                          </w:pPr>
                          <w:r>
                            <w:rPr>
                              <w:rFonts w:ascii="Verdana"/>
                              <w:sz w:val="14"/>
                            </w:rPr>
                            <w:t>Dnr</w:t>
                          </w:r>
                        </w:p>
                      </w:txbxContent>
                    </wps:txbx>
                    <wps:bodyPr rot="0" vert="horz" wrap="square" lIns="0" tIns="0" rIns="0" bIns="0" anchor="t" anchorCtr="0" upright="1">
                      <a:noAutofit/>
                    </wps:bodyPr>
                  </wps:wsp>
                </a:graphicData>
              </a:graphic>
            </wp:inline>
          </w:drawing>
        </mc:Choice>
        <mc:Fallback>
          <w:pict>
            <v:shape w14:anchorId="6C3978C0" id="Text Box 4" o:spid="_x0000_s1027" type="#_x0000_t202" style="width:124.1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" filled="f" stroked="f">
              <v:textbox inset="0,0,0,0">
                <w:txbxContent>
                  <w:p w14:paraId="5F84DE73" w14:textId="77777777" w:rsidR="008B7717" w:rsidRDefault="00AC33D9">
                    <w:pPr>
                      <w:spacing w:before="19"/>
                      <w:ind w:left="20"/>
                      <w:rPr>
                        <w:rFonts w:ascii="Verdana"/>
                        <w:sz w:val="14"/>
                      </w:rPr>
                    </w:pPr>
                    <w:r>
                      <w:rPr>
                        <w:rFonts w:ascii="Verdana"/>
                        <w:sz w:val="14"/>
                      </w:rPr>
                      <w:t>Beslut</w:t>
                    </w:r>
                  </w:p>
                  <w:p w14:paraId="0756D9AB" w14:textId="77777777" w:rsidR="008B7717" w:rsidRDefault="00AC33D9">
                    <w:pPr>
                      <w:spacing w:before="10" w:line="254" w:lineRule="auto"/>
                      <w:ind w:left="20" w:right="10"/>
                      <w:rPr>
                        <w:rFonts w:ascii="Verdana"/>
                        <w:sz w:val="14"/>
                      </w:rPr>
                    </w:pPr>
                    <w:r>
                      <w:rPr>
                        <w:rFonts w:ascii="Verdana"/>
                        <w:sz w:val="14"/>
                      </w:rPr>
                      <w:t>Teknisk-naturvetenskaplig</w:t>
                    </w:r>
                    <w:r>
                      <w:rPr>
                        <w:rFonts w:ascii="Verdana"/>
                        <w:spacing w:val="-13"/>
                        <w:sz w:val="14"/>
                      </w:rPr>
                      <w:t xml:space="preserve"> </w:t>
                    </w:r>
                    <w:r>
                      <w:rPr>
                        <w:rFonts w:ascii="Verdana"/>
                        <w:sz w:val="14"/>
                      </w:rPr>
                      <w:t>fakultet Dekan</w:t>
                    </w:r>
                  </w:p>
                  <w:p w14:paraId="29E91A36" w14:textId="77777777" w:rsidR="004C4C40" w:rsidRDefault="004C4C40">
                    <w:pPr>
                      <w:spacing w:before="10" w:line="254" w:lineRule="auto"/>
                      <w:ind w:left="20" w:right="10"/>
                      <w:rPr>
                        <w:rFonts w:ascii="Verdana"/>
                        <w:sz w:val="14"/>
                      </w:rPr>
                    </w:pPr>
                    <w:r>
                      <w:rPr>
                        <w:rFonts w:ascii="Verdana"/>
                        <w:sz w:val="14"/>
                      </w:rPr>
                      <w:t>Dnr</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E40E3"/>
    <w:multiLevelType w:val="hybridMultilevel"/>
    <w:tmpl w:val="29DC4178"/>
    <w:lvl w:ilvl="0" w:tplc="1646E808">
      <w:numFmt w:val="bullet"/>
      <w:lvlText w:val=""/>
      <w:lvlJc w:val="left"/>
      <w:pPr>
        <w:ind w:left="528" w:hanging="358"/>
      </w:pPr>
      <w:rPr>
        <w:rFonts w:ascii="Symbol" w:eastAsia="Symbol" w:hAnsi="Symbol" w:cs="Symbol" w:hint="default"/>
        <w:w w:val="99"/>
        <w:sz w:val="20"/>
        <w:szCs w:val="20"/>
        <w:lang w:val="sv-SE" w:eastAsia="sv-SE" w:bidi="sv-SE"/>
      </w:rPr>
    </w:lvl>
    <w:lvl w:ilvl="1" w:tplc="0C82348A">
      <w:numFmt w:val="bullet"/>
      <w:lvlText w:val="o"/>
      <w:lvlJc w:val="left"/>
      <w:pPr>
        <w:ind w:left="1248" w:hanging="360"/>
      </w:pPr>
      <w:rPr>
        <w:rFonts w:ascii="Courier New" w:eastAsia="Courier New" w:hAnsi="Courier New" w:cs="Courier New" w:hint="default"/>
        <w:w w:val="99"/>
        <w:sz w:val="20"/>
        <w:szCs w:val="20"/>
        <w:lang w:val="sv-SE" w:eastAsia="sv-SE" w:bidi="sv-SE"/>
      </w:rPr>
    </w:lvl>
    <w:lvl w:ilvl="2" w:tplc="14E4ADF8">
      <w:numFmt w:val="bullet"/>
      <w:lvlText w:val="•"/>
      <w:lvlJc w:val="left"/>
      <w:pPr>
        <w:ind w:left="2096" w:hanging="360"/>
      </w:pPr>
      <w:rPr>
        <w:rFonts w:hint="default"/>
        <w:lang w:val="sv-SE" w:eastAsia="sv-SE" w:bidi="sv-SE"/>
      </w:rPr>
    </w:lvl>
    <w:lvl w:ilvl="3" w:tplc="B1827F30">
      <w:numFmt w:val="bullet"/>
      <w:lvlText w:val="•"/>
      <w:lvlJc w:val="left"/>
      <w:pPr>
        <w:ind w:left="2952" w:hanging="360"/>
      </w:pPr>
      <w:rPr>
        <w:rFonts w:hint="default"/>
        <w:lang w:val="sv-SE" w:eastAsia="sv-SE" w:bidi="sv-SE"/>
      </w:rPr>
    </w:lvl>
    <w:lvl w:ilvl="4" w:tplc="C4EE731E">
      <w:numFmt w:val="bullet"/>
      <w:lvlText w:val="•"/>
      <w:lvlJc w:val="left"/>
      <w:pPr>
        <w:ind w:left="3808" w:hanging="360"/>
      </w:pPr>
      <w:rPr>
        <w:rFonts w:hint="default"/>
        <w:lang w:val="sv-SE" w:eastAsia="sv-SE" w:bidi="sv-SE"/>
      </w:rPr>
    </w:lvl>
    <w:lvl w:ilvl="5" w:tplc="A4060F80">
      <w:numFmt w:val="bullet"/>
      <w:lvlText w:val="•"/>
      <w:lvlJc w:val="left"/>
      <w:pPr>
        <w:ind w:left="4665" w:hanging="360"/>
      </w:pPr>
      <w:rPr>
        <w:rFonts w:hint="default"/>
        <w:lang w:val="sv-SE" w:eastAsia="sv-SE" w:bidi="sv-SE"/>
      </w:rPr>
    </w:lvl>
    <w:lvl w:ilvl="6" w:tplc="DD1C0270">
      <w:numFmt w:val="bullet"/>
      <w:lvlText w:val="•"/>
      <w:lvlJc w:val="left"/>
      <w:pPr>
        <w:ind w:left="5521" w:hanging="360"/>
      </w:pPr>
      <w:rPr>
        <w:rFonts w:hint="default"/>
        <w:lang w:val="sv-SE" w:eastAsia="sv-SE" w:bidi="sv-SE"/>
      </w:rPr>
    </w:lvl>
    <w:lvl w:ilvl="7" w:tplc="E5B012D0">
      <w:numFmt w:val="bullet"/>
      <w:lvlText w:val="•"/>
      <w:lvlJc w:val="left"/>
      <w:pPr>
        <w:ind w:left="6377" w:hanging="360"/>
      </w:pPr>
      <w:rPr>
        <w:rFonts w:hint="default"/>
        <w:lang w:val="sv-SE" w:eastAsia="sv-SE" w:bidi="sv-SE"/>
      </w:rPr>
    </w:lvl>
    <w:lvl w:ilvl="8" w:tplc="2DE29C5C">
      <w:numFmt w:val="bullet"/>
      <w:lvlText w:val="•"/>
      <w:lvlJc w:val="left"/>
      <w:pPr>
        <w:ind w:left="7233" w:hanging="360"/>
      </w:pPr>
      <w:rPr>
        <w:rFonts w:hint="default"/>
        <w:lang w:val="sv-SE" w:eastAsia="sv-SE" w:bidi="sv-SE"/>
      </w:rPr>
    </w:lvl>
  </w:abstractNum>
  <w:abstractNum w:abstractNumId="1" w15:restartNumberingAfterBreak="0">
    <w:nsid w:val="6D76091B"/>
    <w:multiLevelType w:val="hybridMultilevel"/>
    <w:tmpl w:val="F022F044"/>
    <w:lvl w:ilvl="0" w:tplc="0F08011A">
      <w:start w:val="1"/>
      <w:numFmt w:val="bullet"/>
      <w:lvlText w:val=""/>
      <w:lvlJc w:val="left"/>
      <w:pPr>
        <w:ind w:left="720" w:hanging="360"/>
      </w:pPr>
      <w:rPr>
        <w:rFonts w:ascii="Symbol" w:hAnsi="Symbol" w:hint="default"/>
      </w:rPr>
    </w:lvl>
    <w:lvl w:ilvl="1" w:tplc="9A0C5AC2">
      <w:start w:val="1"/>
      <w:numFmt w:val="bullet"/>
      <w:lvlText w:val="o"/>
      <w:lvlJc w:val="left"/>
      <w:pPr>
        <w:ind w:left="1440" w:hanging="360"/>
      </w:pPr>
      <w:rPr>
        <w:rFonts w:ascii="Courier New" w:hAnsi="Courier New" w:hint="default"/>
      </w:rPr>
    </w:lvl>
    <w:lvl w:ilvl="2" w:tplc="16DC7F8A">
      <w:start w:val="1"/>
      <w:numFmt w:val="bullet"/>
      <w:lvlText w:val=""/>
      <w:lvlJc w:val="left"/>
      <w:pPr>
        <w:ind w:left="2160" w:hanging="360"/>
      </w:pPr>
      <w:rPr>
        <w:rFonts w:ascii="Wingdings" w:hAnsi="Wingdings" w:hint="default"/>
      </w:rPr>
    </w:lvl>
    <w:lvl w:ilvl="3" w:tplc="712E5EA2">
      <w:start w:val="1"/>
      <w:numFmt w:val="bullet"/>
      <w:lvlText w:val=""/>
      <w:lvlJc w:val="left"/>
      <w:pPr>
        <w:ind w:left="2880" w:hanging="360"/>
      </w:pPr>
      <w:rPr>
        <w:rFonts w:ascii="Symbol" w:hAnsi="Symbol" w:hint="default"/>
      </w:rPr>
    </w:lvl>
    <w:lvl w:ilvl="4" w:tplc="D55CC3D8">
      <w:start w:val="1"/>
      <w:numFmt w:val="bullet"/>
      <w:lvlText w:val="o"/>
      <w:lvlJc w:val="left"/>
      <w:pPr>
        <w:ind w:left="3600" w:hanging="360"/>
      </w:pPr>
      <w:rPr>
        <w:rFonts w:ascii="Courier New" w:hAnsi="Courier New" w:hint="default"/>
      </w:rPr>
    </w:lvl>
    <w:lvl w:ilvl="5" w:tplc="DF289C10">
      <w:start w:val="1"/>
      <w:numFmt w:val="bullet"/>
      <w:lvlText w:val=""/>
      <w:lvlJc w:val="left"/>
      <w:pPr>
        <w:ind w:left="4320" w:hanging="360"/>
      </w:pPr>
      <w:rPr>
        <w:rFonts w:ascii="Wingdings" w:hAnsi="Wingdings" w:hint="default"/>
      </w:rPr>
    </w:lvl>
    <w:lvl w:ilvl="6" w:tplc="A806902E">
      <w:start w:val="1"/>
      <w:numFmt w:val="bullet"/>
      <w:lvlText w:val=""/>
      <w:lvlJc w:val="left"/>
      <w:pPr>
        <w:ind w:left="5040" w:hanging="360"/>
      </w:pPr>
      <w:rPr>
        <w:rFonts w:ascii="Symbol" w:hAnsi="Symbol" w:hint="default"/>
      </w:rPr>
    </w:lvl>
    <w:lvl w:ilvl="7" w:tplc="DD34B8B4">
      <w:start w:val="1"/>
      <w:numFmt w:val="bullet"/>
      <w:lvlText w:val="o"/>
      <w:lvlJc w:val="left"/>
      <w:pPr>
        <w:ind w:left="5760" w:hanging="360"/>
      </w:pPr>
      <w:rPr>
        <w:rFonts w:ascii="Courier New" w:hAnsi="Courier New" w:hint="default"/>
      </w:rPr>
    </w:lvl>
    <w:lvl w:ilvl="8" w:tplc="6EF8A914">
      <w:start w:val="1"/>
      <w:numFmt w:val="bullet"/>
      <w:lvlText w:val=""/>
      <w:lvlJc w:val="left"/>
      <w:pPr>
        <w:ind w:left="6480" w:hanging="360"/>
      </w:pPr>
      <w:rPr>
        <w:rFonts w:ascii="Wingdings" w:hAnsi="Wingdings" w:hint="default"/>
      </w:rPr>
    </w:lvl>
  </w:abstractNum>
  <w:abstractNum w:abstractNumId="2" w15:restartNumberingAfterBreak="0">
    <w:nsid w:val="73210FD5"/>
    <w:multiLevelType w:val="hybridMultilevel"/>
    <w:tmpl w:val="10C6C59A"/>
    <w:lvl w:ilvl="0" w:tplc="419418E2">
      <w:numFmt w:val="bullet"/>
      <w:lvlText w:val=""/>
      <w:lvlJc w:val="left"/>
      <w:pPr>
        <w:ind w:left="876" w:hanging="360"/>
      </w:pPr>
      <w:rPr>
        <w:rFonts w:ascii="Symbol" w:eastAsia="Symbol" w:hAnsi="Symbol" w:cs="Symbol" w:hint="default"/>
        <w:w w:val="99"/>
        <w:sz w:val="20"/>
        <w:szCs w:val="20"/>
        <w:lang w:val="sv-SE" w:eastAsia="sv-SE" w:bidi="sv-SE"/>
      </w:rPr>
    </w:lvl>
    <w:lvl w:ilvl="1" w:tplc="0E2E6DBA">
      <w:numFmt w:val="bullet"/>
      <w:lvlText w:val="•"/>
      <w:lvlJc w:val="left"/>
      <w:pPr>
        <w:ind w:left="1686" w:hanging="360"/>
      </w:pPr>
      <w:rPr>
        <w:rFonts w:hint="default"/>
        <w:lang w:val="sv-SE" w:eastAsia="sv-SE" w:bidi="sv-SE"/>
      </w:rPr>
    </w:lvl>
    <w:lvl w:ilvl="2" w:tplc="E54C1190">
      <w:numFmt w:val="bullet"/>
      <w:lvlText w:val="•"/>
      <w:lvlJc w:val="left"/>
      <w:pPr>
        <w:ind w:left="2493" w:hanging="360"/>
      </w:pPr>
      <w:rPr>
        <w:rFonts w:hint="default"/>
        <w:lang w:val="sv-SE" w:eastAsia="sv-SE" w:bidi="sv-SE"/>
      </w:rPr>
    </w:lvl>
    <w:lvl w:ilvl="3" w:tplc="FFD4FDC6">
      <w:numFmt w:val="bullet"/>
      <w:lvlText w:val="•"/>
      <w:lvlJc w:val="left"/>
      <w:pPr>
        <w:ind w:left="3299" w:hanging="360"/>
      </w:pPr>
      <w:rPr>
        <w:rFonts w:hint="default"/>
        <w:lang w:val="sv-SE" w:eastAsia="sv-SE" w:bidi="sv-SE"/>
      </w:rPr>
    </w:lvl>
    <w:lvl w:ilvl="4" w:tplc="43044948">
      <w:numFmt w:val="bullet"/>
      <w:lvlText w:val="•"/>
      <w:lvlJc w:val="left"/>
      <w:pPr>
        <w:ind w:left="4106" w:hanging="360"/>
      </w:pPr>
      <w:rPr>
        <w:rFonts w:hint="default"/>
        <w:lang w:val="sv-SE" w:eastAsia="sv-SE" w:bidi="sv-SE"/>
      </w:rPr>
    </w:lvl>
    <w:lvl w:ilvl="5" w:tplc="AB4CEF04">
      <w:numFmt w:val="bullet"/>
      <w:lvlText w:val="•"/>
      <w:lvlJc w:val="left"/>
      <w:pPr>
        <w:ind w:left="4913" w:hanging="360"/>
      </w:pPr>
      <w:rPr>
        <w:rFonts w:hint="default"/>
        <w:lang w:val="sv-SE" w:eastAsia="sv-SE" w:bidi="sv-SE"/>
      </w:rPr>
    </w:lvl>
    <w:lvl w:ilvl="6" w:tplc="FA6450A4">
      <w:numFmt w:val="bullet"/>
      <w:lvlText w:val="•"/>
      <w:lvlJc w:val="left"/>
      <w:pPr>
        <w:ind w:left="5719" w:hanging="360"/>
      </w:pPr>
      <w:rPr>
        <w:rFonts w:hint="default"/>
        <w:lang w:val="sv-SE" w:eastAsia="sv-SE" w:bidi="sv-SE"/>
      </w:rPr>
    </w:lvl>
    <w:lvl w:ilvl="7" w:tplc="1F58CC7C">
      <w:numFmt w:val="bullet"/>
      <w:lvlText w:val="•"/>
      <w:lvlJc w:val="left"/>
      <w:pPr>
        <w:ind w:left="6526" w:hanging="360"/>
      </w:pPr>
      <w:rPr>
        <w:rFonts w:hint="default"/>
        <w:lang w:val="sv-SE" w:eastAsia="sv-SE" w:bidi="sv-SE"/>
      </w:rPr>
    </w:lvl>
    <w:lvl w:ilvl="8" w:tplc="3CC2315E">
      <w:numFmt w:val="bullet"/>
      <w:lvlText w:val="•"/>
      <w:lvlJc w:val="left"/>
      <w:pPr>
        <w:ind w:left="7333" w:hanging="360"/>
      </w:pPr>
      <w:rPr>
        <w:rFonts w:hint="default"/>
        <w:lang w:val="sv-SE" w:eastAsia="sv-SE" w:bidi="sv-S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formatting="1" w:enforcement="1" w:cryptProviderType="rsaAES" w:cryptAlgorithmClass="hash" w:cryptAlgorithmType="typeAny" w:cryptAlgorithmSid="14" w:cryptSpinCount="100000" w:hash="YjwwduWfF4zxkz5LNe4Ml2HMI7CevSWqDW6jgtrBCR1LmxDN9BZwR0zGU8bCEdoaYUiz+EG0F9R7rhUbeiGS5g==" w:salt="euXRA6hO7ofF5k25e7jze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26"/>
    <w:rsid w:val="00000841"/>
    <w:rsid w:val="00001A3D"/>
    <w:rsid w:val="00006863"/>
    <w:rsid w:val="000503A3"/>
    <w:rsid w:val="00071787"/>
    <w:rsid w:val="00075F79"/>
    <w:rsid w:val="00086CAC"/>
    <w:rsid w:val="000D2281"/>
    <w:rsid w:val="000E1D3A"/>
    <w:rsid w:val="000F57ED"/>
    <w:rsid w:val="0010276E"/>
    <w:rsid w:val="00132466"/>
    <w:rsid w:val="001363D5"/>
    <w:rsid w:val="00140156"/>
    <w:rsid w:val="0017026B"/>
    <w:rsid w:val="001969E5"/>
    <w:rsid w:val="001F7888"/>
    <w:rsid w:val="002044C5"/>
    <w:rsid w:val="00247D61"/>
    <w:rsid w:val="00293A5F"/>
    <w:rsid w:val="002B39EA"/>
    <w:rsid w:val="002E52EA"/>
    <w:rsid w:val="002F1F18"/>
    <w:rsid w:val="00312A9B"/>
    <w:rsid w:val="00313115"/>
    <w:rsid w:val="00327967"/>
    <w:rsid w:val="003330DD"/>
    <w:rsid w:val="00343B49"/>
    <w:rsid w:val="00345303"/>
    <w:rsid w:val="0037120B"/>
    <w:rsid w:val="0039778B"/>
    <w:rsid w:val="003B5BFF"/>
    <w:rsid w:val="003D02D0"/>
    <w:rsid w:val="004327E6"/>
    <w:rsid w:val="004504B8"/>
    <w:rsid w:val="00454736"/>
    <w:rsid w:val="00473C97"/>
    <w:rsid w:val="00495EE8"/>
    <w:rsid w:val="004C4C40"/>
    <w:rsid w:val="004D1B81"/>
    <w:rsid w:val="004E5308"/>
    <w:rsid w:val="004F028E"/>
    <w:rsid w:val="00521C62"/>
    <w:rsid w:val="0053194A"/>
    <w:rsid w:val="00551F61"/>
    <w:rsid w:val="0058670A"/>
    <w:rsid w:val="00603DDE"/>
    <w:rsid w:val="00606C75"/>
    <w:rsid w:val="00611409"/>
    <w:rsid w:val="006161AB"/>
    <w:rsid w:val="00624EB3"/>
    <w:rsid w:val="00625520"/>
    <w:rsid w:val="006379C2"/>
    <w:rsid w:val="0064440A"/>
    <w:rsid w:val="006530DC"/>
    <w:rsid w:val="006B2560"/>
    <w:rsid w:val="006C47E3"/>
    <w:rsid w:val="006E07A0"/>
    <w:rsid w:val="006F5F38"/>
    <w:rsid w:val="007006A1"/>
    <w:rsid w:val="007056A8"/>
    <w:rsid w:val="00735750"/>
    <w:rsid w:val="007465E2"/>
    <w:rsid w:val="00756286"/>
    <w:rsid w:val="00781CE1"/>
    <w:rsid w:val="007B7FD2"/>
    <w:rsid w:val="007F2D5F"/>
    <w:rsid w:val="008132A1"/>
    <w:rsid w:val="008168E0"/>
    <w:rsid w:val="00847FF4"/>
    <w:rsid w:val="008511D4"/>
    <w:rsid w:val="008720EA"/>
    <w:rsid w:val="00882B8C"/>
    <w:rsid w:val="0089063D"/>
    <w:rsid w:val="0089175C"/>
    <w:rsid w:val="00895D26"/>
    <w:rsid w:val="008A44F3"/>
    <w:rsid w:val="008B5ED1"/>
    <w:rsid w:val="008B7717"/>
    <w:rsid w:val="008B7F49"/>
    <w:rsid w:val="009630F3"/>
    <w:rsid w:val="00970237"/>
    <w:rsid w:val="009A26C9"/>
    <w:rsid w:val="009B3D47"/>
    <w:rsid w:val="009B4387"/>
    <w:rsid w:val="00A410B0"/>
    <w:rsid w:val="00A4643A"/>
    <w:rsid w:val="00A532F4"/>
    <w:rsid w:val="00A533A9"/>
    <w:rsid w:val="00A55DE9"/>
    <w:rsid w:val="00A84EF6"/>
    <w:rsid w:val="00AC2EF0"/>
    <w:rsid w:val="00AC33D9"/>
    <w:rsid w:val="00AC78D1"/>
    <w:rsid w:val="00B25849"/>
    <w:rsid w:val="00B83A8F"/>
    <w:rsid w:val="00B849C2"/>
    <w:rsid w:val="00B97ECB"/>
    <w:rsid w:val="00BA2A59"/>
    <w:rsid w:val="00C539D0"/>
    <w:rsid w:val="00C56276"/>
    <w:rsid w:val="00C60A0C"/>
    <w:rsid w:val="00CA1558"/>
    <w:rsid w:val="00CE0B7B"/>
    <w:rsid w:val="00CE148D"/>
    <w:rsid w:val="00CF356A"/>
    <w:rsid w:val="00D040B3"/>
    <w:rsid w:val="00D6082C"/>
    <w:rsid w:val="00D658E4"/>
    <w:rsid w:val="00D856F3"/>
    <w:rsid w:val="00DA7873"/>
    <w:rsid w:val="00DE01AC"/>
    <w:rsid w:val="00E06B1F"/>
    <w:rsid w:val="00E1024F"/>
    <w:rsid w:val="00E255BE"/>
    <w:rsid w:val="00E27B16"/>
    <w:rsid w:val="00E35BFD"/>
    <w:rsid w:val="00E51F36"/>
    <w:rsid w:val="00E569FD"/>
    <w:rsid w:val="00E67C6E"/>
    <w:rsid w:val="00E800CA"/>
    <w:rsid w:val="00EA4C91"/>
    <w:rsid w:val="00EA6FD9"/>
    <w:rsid w:val="00F25815"/>
    <w:rsid w:val="00F37BE9"/>
    <w:rsid w:val="00F563FE"/>
    <w:rsid w:val="00F63647"/>
    <w:rsid w:val="00F73A56"/>
    <w:rsid w:val="00FA4E43"/>
    <w:rsid w:val="00FA71E5"/>
    <w:rsid w:val="00FF01E4"/>
    <w:rsid w:val="019643FA"/>
    <w:rsid w:val="0337BB75"/>
    <w:rsid w:val="042D498A"/>
    <w:rsid w:val="065E994D"/>
    <w:rsid w:val="14B67839"/>
    <w:rsid w:val="2624C1C4"/>
    <w:rsid w:val="2A3705CB"/>
    <w:rsid w:val="2A95BCFC"/>
    <w:rsid w:val="2BA82DDB"/>
    <w:rsid w:val="2D3395CF"/>
    <w:rsid w:val="3CB21498"/>
    <w:rsid w:val="4F559F3F"/>
    <w:rsid w:val="507BFCA9"/>
    <w:rsid w:val="53A4846F"/>
    <w:rsid w:val="571C2044"/>
    <w:rsid w:val="594CD443"/>
    <w:rsid w:val="5CCA339B"/>
    <w:rsid w:val="5D9F9255"/>
    <w:rsid w:val="5DB02999"/>
    <w:rsid w:val="5E292DE7"/>
    <w:rsid w:val="5E8D88D4"/>
    <w:rsid w:val="5ECC2587"/>
    <w:rsid w:val="73566B62"/>
    <w:rsid w:val="74B680BB"/>
    <w:rsid w:val="7CAD4BE0"/>
    <w:rsid w:val="7DD7A29B"/>
    <w:rsid w:val="7F9339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CB7E"/>
  <w15:docId w15:val="{0D13A126-1FDE-4586-93E4-DD9C001B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v-SE" w:eastAsia="sv-SE" w:bidi="sv-SE"/>
    </w:rPr>
  </w:style>
  <w:style w:type="paragraph" w:styleId="Rubrik1">
    <w:name w:val="heading 1"/>
    <w:basedOn w:val="Normal"/>
    <w:uiPriority w:val="9"/>
    <w:qFormat/>
    <w:pPr>
      <w:spacing w:before="101"/>
      <w:ind w:left="168"/>
      <w:outlineLvl w:val="0"/>
    </w:pPr>
    <w:rPr>
      <w:sz w:val="40"/>
      <w:szCs w:val="40"/>
    </w:rPr>
  </w:style>
  <w:style w:type="paragraph" w:styleId="Rubrik2">
    <w:name w:val="heading 2"/>
    <w:basedOn w:val="Normal"/>
    <w:uiPriority w:val="9"/>
    <w:unhideWhenUsed/>
    <w:qFormat/>
    <w:pPr>
      <w:ind w:left="168"/>
      <w:outlineLvl w:val="1"/>
    </w:pPr>
    <w:rPr>
      <w:sz w:val="32"/>
      <w:szCs w:val="32"/>
    </w:rPr>
  </w:style>
  <w:style w:type="paragraph" w:styleId="Rubrik3">
    <w:name w:val="heading 3"/>
    <w:basedOn w:val="Normal"/>
    <w:uiPriority w:val="9"/>
    <w:unhideWhenUsed/>
    <w:qFormat/>
    <w:pPr>
      <w:ind w:left="168"/>
      <w:outlineLvl w:val="2"/>
    </w:pPr>
    <w:rPr>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Pr>
      <w:sz w:val="20"/>
      <w:szCs w:val="20"/>
    </w:rPr>
  </w:style>
  <w:style w:type="paragraph" w:styleId="Liststycke">
    <w:name w:val="List Paragraph"/>
    <w:basedOn w:val="Normal"/>
    <w:uiPriority w:val="1"/>
    <w:qFormat/>
    <w:pPr>
      <w:ind w:left="528"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4D1B81"/>
    <w:pPr>
      <w:tabs>
        <w:tab w:val="center" w:pos="4536"/>
        <w:tab w:val="right" w:pos="9072"/>
      </w:tabs>
    </w:pPr>
  </w:style>
  <w:style w:type="character" w:customStyle="1" w:styleId="SidhuvudChar">
    <w:name w:val="Sidhuvud Char"/>
    <w:basedOn w:val="Standardstycketeckensnitt"/>
    <w:link w:val="Sidhuvud"/>
    <w:uiPriority w:val="99"/>
    <w:rsid w:val="004D1B81"/>
    <w:rPr>
      <w:rFonts w:ascii="Georgia" w:eastAsia="Georgia" w:hAnsi="Georgia" w:cs="Georgia"/>
      <w:lang w:val="sv-SE" w:eastAsia="sv-SE" w:bidi="sv-SE"/>
    </w:rPr>
  </w:style>
  <w:style w:type="paragraph" w:styleId="Sidfot">
    <w:name w:val="footer"/>
    <w:basedOn w:val="Normal"/>
    <w:link w:val="SidfotChar"/>
    <w:uiPriority w:val="99"/>
    <w:unhideWhenUsed/>
    <w:rsid w:val="004D1B81"/>
    <w:pPr>
      <w:tabs>
        <w:tab w:val="center" w:pos="4536"/>
        <w:tab w:val="right" w:pos="9072"/>
      </w:tabs>
    </w:pPr>
  </w:style>
  <w:style w:type="character" w:customStyle="1" w:styleId="SidfotChar">
    <w:name w:val="Sidfot Char"/>
    <w:basedOn w:val="Standardstycketeckensnitt"/>
    <w:link w:val="Sidfot"/>
    <w:uiPriority w:val="99"/>
    <w:rsid w:val="004D1B81"/>
    <w:rPr>
      <w:rFonts w:ascii="Georgia" w:eastAsia="Georgia" w:hAnsi="Georgia" w:cs="Georgia"/>
      <w:lang w:val="sv-SE" w:eastAsia="sv-SE" w:bidi="sv-SE"/>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rFonts w:ascii="Georgia" w:eastAsia="Georgia" w:hAnsi="Georgia" w:cs="Georgia"/>
      <w:sz w:val="20"/>
      <w:szCs w:val="20"/>
      <w:lang w:val="sv-SE" w:eastAsia="sv-SE" w:bidi="sv-SE"/>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6530D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0DC"/>
    <w:rPr>
      <w:rFonts w:ascii="Segoe UI" w:eastAsia="Georgia" w:hAnsi="Segoe UI" w:cs="Segoe UI"/>
      <w:sz w:val="18"/>
      <w:szCs w:val="18"/>
      <w:lang w:val="sv-SE" w:eastAsia="sv-SE" w:bidi="sv-SE"/>
    </w:rPr>
  </w:style>
  <w:style w:type="character" w:customStyle="1" w:styleId="BrdtextChar">
    <w:name w:val="Brödtext Char"/>
    <w:basedOn w:val="Standardstycketeckensnitt"/>
    <w:link w:val="Brdtext"/>
    <w:uiPriority w:val="1"/>
    <w:rsid w:val="006530DC"/>
    <w:rPr>
      <w:rFonts w:ascii="Georgia" w:eastAsia="Georgia" w:hAnsi="Georgia" w:cs="Georgia"/>
      <w:sz w:val="20"/>
      <w:szCs w:val="20"/>
      <w:lang w:val="sv-SE" w:eastAsia="sv-SE" w:bidi="sv-SE"/>
    </w:rPr>
  </w:style>
  <w:style w:type="paragraph" w:styleId="Kommentarsmne">
    <w:name w:val="annotation subject"/>
    <w:basedOn w:val="Kommentarer"/>
    <w:next w:val="Kommentarer"/>
    <w:link w:val="KommentarsmneChar"/>
    <w:uiPriority w:val="99"/>
    <w:semiHidden/>
    <w:unhideWhenUsed/>
    <w:rsid w:val="00606C75"/>
    <w:rPr>
      <w:b/>
      <w:bCs/>
    </w:rPr>
  </w:style>
  <w:style w:type="character" w:customStyle="1" w:styleId="KommentarsmneChar">
    <w:name w:val="Kommentarsämne Char"/>
    <w:basedOn w:val="KommentarerChar"/>
    <w:link w:val="Kommentarsmne"/>
    <w:uiPriority w:val="99"/>
    <w:semiHidden/>
    <w:rsid w:val="00606C75"/>
    <w:rPr>
      <w:rFonts w:ascii="Georgia" w:eastAsia="Georgia" w:hAnsi="Georgia" w:cs="Georgia"/>
      <w:b/>
      <w:bCs/>
      <w:sz w:val="20"/>
      <w:szCs w:val="20"/>
      <w:lang w:val="sv-SE" w:eastAsia="sv-SE" w:bidi="sv-SE"/>
    </w:rPr>
  </w:style>
  <w:style w:type="table" w:customStyle="1" w:styleId="TableNormal1">
    <w:name w:val="Table Normal1"/>
    <w:uiPriority w:val="2"/>
    <w:semiHidden/>
    <w:unhideWhenUsed/>
    <w:qFormat/>
    <w:rsid w:val="00086CA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mu.se/" TargetMode="External"/><Relationship Id="rId1" Type="http://schemas.openxmlformats.org/officeDocument/2006/relationships/hyperlink" Target="http://www.um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lun00\OneDrive%20-%20Ume&#229;%20universitet\Mallar%20f&#246;r%20anh&#229;llan%20och%20anst&#228;llningsprofil\Anst&#228;llningsprofilmallar\Mall%20ansta&#776;llningsprofil%20bitra&#776;dande%20lektor%20(rev211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DF8B229149043AC056CBFE8B11EF9" ma:contentTypeVersion="12" ma:contentTypeDescription="Create a new document." ma:contentTypeScope="" ma:versionID="c954b6677fbe32100636063005a42a44">
  <xsd:schema xmlns:xsd="http://www.w3.org/2001/XMLSchema" xmlns:xs="http://www.w3.org/2001/XMLSchema" xmlns:p="http://schemas.microsoft.com/office/2006/metadata/properties" xmlns:ns3="9c314a0d-fc0e-415c-9aed-f7cf8316431a" xmlns:ns4="a389610a-632f-450a-96e1-8e2237e52dab" targetNamespace="http://schemas.microsoft.com/office/2006/metadata/properties" ma:root="true" ma:fieldsID="e55b9e50698c77793bcb1b732487370c" ns3:_="" ns4:_="">
    <xsd:import namespace="9c314a0d-fc0e-415c-9aed-f7cf8316431a"/>
    <xsd:import namespace="a389610a-632f-450a-96e1-8e2237e52d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4a0d-fc0e-415c-9aed-f7cf831643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9610a-632f-450a-96e1-8e2237e52d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0F8FE-E4AA-4A98-A340-D141E9BF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4a0d-fc0e-415c-9aed-f7cf8316431a"/>
    <ds:schemaRef ds:uri="a389610a-632f-450a-96e1-8e2237e52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4E255-2755-4DA2-B97A-D0508A135F51}">
  <ds:schemaRefs>
    <ds:schemaRef ds:uri="http://schemas.microsoft.com/sharepoint/v3/contenttype/forms"/>
  </ds:schemaRefs>
</ds:datastoreItem>
</file>

<file path=customXml/itemProps3.xml><?xml version="1.0" encoding="utf-8"?>
<ds:datastoreItem xmlns:ds="http://schemas.openxmlformats.org/officeDocument/2006/customXml" ds:itemID="{3288CDA5-AD87-439B-9C83-816989EAB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Mall anställningsprofil biträdande lektor (rev211208)</Template>
  <TotalTime>10</TotalTime>
  <Pages>4</Pages>
  <Words>1430</Words>
  <Characters>7579</Characters>
  <Application>Microsoft Office Word</Application>
  <DocSecurity>8</DocSecurity>
  <Lines>63</Lines>
  <Paragraphs>17</Paragraphs>
  <ScaleCrop>false</ScaleCrop>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Lundin</dc:creator>
  <cp:keywords/>
  <cp:lastModifiedBy>Lena Lundin</cp:lastModifiedBy>
  <cp:revision>6</cp:revision>
  <dcterms:created xsi:type="dcterms:W3CDTF">2021-12-14T13:36:00Z</dcterms:created>
  <dcterms:modified xsi:type="dcterms:W3CDTF">2022-12-08T13:47:00Z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Acrobat PDFMaker 17 för Word</vt:lpwstr>
  </property>
  <property fmtid="{D5CDD505-2E9C-101B-9397-08002B2CF9AE}" pid="4" name="LastSaved">
    <vt:filetime>2021-04-22T00:00:00Z</vt:filetime>
  </property>
  <property fmtid="{D5CDD505-2E9C-101B-9397-08002B2CF9AE}" pid="5" name="ContentTypeId">
    <vt:lpwstr>0x010100877DF8B229149043AC056CBFE8B11EF9</vt:lpwstr>
  </property>
</Properties>
</file>