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1D6B15" w:rsidRDefault="001D6B15" w:rsidP="001D6B15">
      <w:pPr>
        <w:keepNext/>
        <w:tabs>
          <w:tab w:val="left" w:pos="851"/>
        </w:tabs>
        <w:spacing w:after="0" w:line="480" w:lineRule="exact"/>
        <w:ind w:left="432" w:hanging="432"/>
        <w:outlineLvl w:val="0"/>
        <w:rPr>
          <w:rFonts w:ascii="Arial" w:eastAsia="Times" w:hAnsi="Arial" w:cs="Times New Roman"/>
          <w:b/>
          <w:kern w:val="32"/>
          <w:sz w:val="28"/>
          <w:szCs w:val="28"/>
          <w:lang w:eastAsia="sv-SE"/>
        </w:rPr>
      </w:pPr>
      <w:r w:rsidRPr="001D6B15">
        <w:rPr>
          <w:rFonts w:ascii="Arial" w:eastAsia="Times" w:hAnsi="Arial" w:cs="Times New Roman"/>
          <w:b/>
          <w:kern w:val="32"/>
          <w:sz w:val="28"/>
          <w:szCs w:val="28"/>
          <w:lang w:eastAsia="sv-SE"/>
        </w:rPr>
        <w:t>Årlig uppföljning av pågående universitetsgemensamma projekt</w:t>
      </w:r>
    </w:p>
    <w:p w:rsidR="001D6B15" w:rsidRPr="001D6B15" w:rsidRDefault="001D6B15" w:rsidP="001D6B15">
      <w:pPr>
        <w:spacing w:after="0" w:line="260" w:lineRule="atLeast"/>
        <w:rPr>
          <w:rFonts w:ascii="Georgia" w:eastAsia="Times New Roman" w:hAnsi="Georgia" w:cs="Times New Roman"/>
          <w:sz w:val="24"/>
          <w:szCs w:val="24"/>
          <w:lang w:eastAsia="sv-SE"/>
        </w:rPr>
      </w:pPr>
      <w:r w:rsidRPr="001D6B15">
        <w:rPr>
          <w:rFonts w:ascii="Georgia" w:eastAsia="Times New Roman" w:hAnsi="Georgia" w:cs="Times New Roman"/>
          <w:sz w:val="24"/>
          <w:szCs w:val="24"/>
          <w:lang w:eastAsia="sv-SE"/>
        </w:rPr>
        <w:t>(ange aktuell version av projektplanen som utvärderingen sker gentemot)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6279"/>
      </w:tblGrid>
      <w:tr w:rsidR="001D6B15" w:rsidRPr="001D6B15" w:rsidTr="00A4701D">
        <w:tc>
          <w:tcPr>
            <w:tcW w:w="2783" w:type="dxa"/>
            <w:shd w:val="clear" w:color="auto" w:fill="D9D9D9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b/>
                <w:sz w:val="21"/>
                <w:szCs w:val="24"/>
              </w:rPr>
            </w:pPr>
            <w:r w:rsidRPr="001D6B15">
              <w:rPr>
                <w:rFonts w:ascii="Georgia" w:eastAsia="Cambria" w:hAnsi="Georgia" w:cs="Times New Roman"/>
                <w:b/>
                <w:sz w:val="21"/>
                <w:szCs w:val="24"/>
              </w:rPr>
              <w:t>Projektnamn</w:t>
            </w:r>
          </w:p>
        </w:tc>
        <w:tc>
          <w:tcPr>
            <w:tcW w:w="6279" w:type="dxa"/>
            <w:shd w:val="clear" w:color="auto" w:fill="auto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b/>
                <w:sz w:val="21"/>
                <w:szCs w:val="24"/>
              </w:rPr>
            </w:pPr>
          </w:p>
        </w:tc>
      </w:tr>
      <w:tr w:rsidR="001D6B15" w:rsidRPr="001D6B15" w:rsidTr="00A4701D">
        <w:tc>
          <w:tcPr>
            <w:tcW w:w="2783" w:type="dxa"/>
            <w:shd w:val="clear" w:color="auto" w:fill="D9D9D9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  <w:r w:rsidRPr="001D6B15">
              <w:rPr>
                <w:rFonts w:ascii="Georgia" w:eastAsia="Cambria" w:hAnsi="Georgia" w:cs="Times New Roman"/>
                <w:sz w:val="21"/>
                <w:szCs w:val="24"/>
              </w:rPr>
              <w:t xml:space="preserve">Befarade eller kända avvikelser från projektmål </w:t>
            </w:r>
            <w:r w:rsidRPr="001D6B15">
              <w:rPr>
                <w:rFonts w:ascii="Georgia" w:eastAsia="Cambria" w:hAnsi="Georgia" w:cs="Times New Roman"/>
                <w:sz w:val="18"/>
                <w:szCs w:val="18"/>
              </w:rPr>
              <w:t>(orsak, bedömd effekt för projektets mål/slutförande samt om åtgärder vidtagits/planeras)</w:t>
            </w:r>
          </w:p>
        </w:tc>
        <w:tc>
          <w:tcPr>
            <w:tcW w:w="6279" w:type="dxa"/>
            <w:shd w:val="clear" w:color="auto" w:fill="auto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</w:p>
        </w:tc>
      </w:tr>
      <w:tr w:rsidR="001D6B15" w:rsidRPr="001D6B15" w:rsidTr="00A4701D">
        <w:tc>
          <w:tcPr>
            <w:tcW w:w="2783" w:type="dxa"/>
            <w:shd w:val="clear" w:color="auto" w:fill="D9D9D9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  <w:r w:rsidRPr="001D6B15">
              <w:rPr>
                <w:rFonts w:ascii="Georgia" w:eastAsia="Cambria" w:hAnsi="Georgia" w:cs="Times New Roman"/>
                <w:sz w:val="21"/>
                <w:szCs w:val="24"/>
              </w:rPr>
              <w:t xml:space="preserve">Befarade eller kända avvikelser från tidsplan </w:t>
            </w:r>
            <w:r w:rsidRPr="001D6B15">
              <w:rPr>
                <w:rFonts w:ascii="Georgia" w:eastAsia="Cambria" w:hAnsi="Georgia" w:cs="Times New Roman"/>
                <w:sz w:val="18"/>
                <w:szCs w:val="18"/>
              </w:rPr>
              <w:t>(orsak, bedömd effekt för projektets mål/slutförande samt om åtgärder vidtagits/planeras)</w:t>
            </w:r>
          </w:p>
        </w:tc>
        <w:tc>
          <w:tcPr>
            <w:tcW w:w="6279" w:type="dxa"/>
            <w:shd w:val="clear" w:color="auto" w:fill="auto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</w:p>
        </w:tc>
      </w:tr>
      <w:tr w:rsidR="001D6B15" w:rsidRPr="001D6B15" w:rsidTr="00A4701D">
        <w:tc>
          <w:tcPr>
            <w:tcW w:w="2783" w:type="dxa"/>
            <w:shd w:val="clear" w:color="auto" w:fill="D9D9D9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  <w:r w:rsidRPr="001D6B15">
              <w:rPr>
                <w:rFonts w:ascii="Georgia" w:eastAsia="Cambria" w:hAnsi="Georgia" w:cs="Times New Roman"/>
                <w:sz w:val="21"/>
                <w:szCs w:val="24"/>
              </w:rPr>
              <w:t xml:space="preserve">Befarade eller kända avvikelser från budget </w:t>
            </w:r>
            <w:r w:rsidRPr="001D6B15">
              <w:rPr>
                <w:rFonts w:ascii="Georgia" w:eastAsia="Cambria" w:hAnsi="Georgia" w:cs="Times New Roman"/>
                <w:sz w:val="18"/>
                <w:szCs w:val="18"/>
              </w:rPr>
              <w:t>(orsak, bedömd effekt för projektets mål/slutförande samt om åtgärder vidtagits/planeras)</w:t>
            </w:r>
          </w:p>
        </w:tc>
        <w:tc>
          <w:tcPr>
            <w:tcW w:w="6279" w:type="dxa"/>
            <w:shd w:val="clear" w:color="auto" w:fill="auto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</w:p>
        </w:tc>
      </w:tr>
      <w:tr w:rsidR="001D6B15" w:rsidRPr="001D6B15" w:rsidTr="00A4701D">
        <w:tc>
          <w:tcPr>
            <w:tcW w:w="2783" w:type="dxa"/>
            <w:shd w:val="clear" w:color="auto" w:fill="D9D9D9"/>
          </w:tcPr>
          <w:p w:rsidR="001D6B15" w:rsidRPr="00EC1957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0"/>
                <w:szCs w:val="20"/>
              </w:rPr>
            </w:pPr>
            <w:r w:rsidRPr="00EC1957">
              <w:rPr>
                <w:rFonts w:ascii="Georgia" w:eastAsia="Cambria" w:hAnsi="Georgia" w:cs="Times New Roman"/>
                <w:sz w:val="20"/>
                <w:szCs w:val="20"/>
              </w:rPr>
              <w:t>Hittills gjorda lärdomar av projektet</w:t>
            </w:r>
            <w:r w:rsidR="00A4701D" w:rsidRPr="00EC1957">
              <w:rPr>
                <w:rFonts w:ascii="Georgia" w:eastAsia="Cambria" w:hAnsi="Georgia" w:cs="Times New Roman"/>
                <w:sz w:val="20"/>
                <w:szCs w:val="20"/>
              </w:rPr>
              <w:t xml:space="preserve"> eller annat som bör lyftas</w:t>
            </w:r>
            <w:r w:rsidR="00BA61E5" w:rsidRPr="00EC1957">
              <w:rPr>
                <w:rFonts w:ascii="Georgia" w:eastAsia="Cambria" w:hAnsi="Georgia" w:cs="Times New Roman"/>
                <w:sz w:val="20"/>
                <w:szCs w:val="20"/>
              </w:rPr>
              <w:t xml:space="preserve"> </w:t>
            </w:r>
            <w:r w:rsidR="00BA61E5" w:rsidRPr="00211662">
              <w:rPr>
                <w:rFonts w:ascii="Georgia" w:eastAsia="Cambria" w:hAnsi="Georgia" w:cs="Times New Roman"/>
                <w:sz w:val="20"/>
                <w:szCs w:val="20"/>
              </w:rPr>
              <w:t xml:space="preserve">bl.a. konsekvenser för </w:t>
            </w:r>
            <w:r w:rsidR="00211662" w:rsidRPr="00211662">
              <w:rPr>
                <w:rFonts w:ascii="Georgia" w:eastAsia="Cambria" w:hAnsi="Georgia" w:cs="Times New Roman"/>
                <w:sz w:val="20"/>
                <w:szCs w:val="20"/>
              </w:rPr>
              <w:t>olika perspektiv (</w:t>
            </w:r>
            <w:r w:rsidR="00BA61E5" w:rsidRPr="00211662">
              <w:rPr>
                <w:rFonts w:ascii="Georgia" w:eastAsia="Cambria" w:hAnsi="Georgia" w:cs="Times New Roman"/>
                <w:sz w:val="20"/>
                <w:szCs w:val="20"/>
              </w:rPr>
              <w:t>jämställdhet</w:t>
            </w:r>
            <w:r w:rsidR="00211662" w:rsidRPr="00211662">
              <w:rPr>
                <w:rFonts w:ascii="Georgia" w:eastAsia="Cambria" w:hAnsi="Georgia" w:cs="Times New Roman"/>
                <w:sz w:val="20"/>
                <w:szCs w:val="20"/>
              </w:rPr>
              <w:t xml:space="preserve">sperspektiv, </w:t>
            </w:r>
            <w:r w:rsidR="00EC1957" w:rsidRPr="00211662">
              <w:rPr>
                <w:rFonts w:ascii="Georgia" w:eastAsia="Cambria" w:hAnsi="Georgia" w:cs="Times New Roman"/>
                <w:sz w:val="20"/>
                <w:szCs w:val="20"/>
              </w:rPr>
              <w:t>studenters perspektiv, samverkansperspektiv, hållbarhetsperspektiv, internationella perspektiv, tillgänglighetsperspektiv och arbetsmiljöperspektiv</w:t>
            </w:r>
            <w:r w:rsidR="00BA61E5" w:rsidRPr="00211662">
              <w:rPr>
                <w:rFonts w:ascii="Georgia" w:eastAsia="Cambria" w:hAnsi="Georgia" w:cs="Times New Roman"/>
                <w:sz w:val="20"/>
                <w:szCs w:val="20"/>
              </w:rPr>
              <w:t>).</w:t>
            </w:r>
          </w:p>
        </w:tc>
        <w:tc>
          <w:tcPr>
            <w:tcW w:w="6279" w:type="dxa"/>
            <w:shd w:val="clear" w:color="auto" w:fill="auto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  <w:bookmarkStart w:id="0" w:name="_GoBack"/>
            <w:bookmarkEnd w:id="0"/>
          </w:p>
        </w:tc>
      </w:tr>
      <w:tr w:rsidR="001D6B15" w:rsidRPr="001D6B15" w:rsidTr="00A4701D">
        <w:tc>
          <w:tcPr>
            <w:tcW w:w="2783" w:type="dxa"/>
            <w:shd w:val="clear" w:color="auto" w:fill="D9D9D9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  <w:r w:rsidRPr="001D6B15">
              <w:rPr>
                <w:rFonts w:ascii="Georgia" w:eastAsia="Cambria" w:hAnsi="Georgia" w:cs="Times New Roman"/>
                <w:sz w:val="21"/>
                <w:szCs w:val="24"/>
              </w:rPr>
              <w:t>Sammanfattande status</w:t>
            </w:r>
          </w:p>
        </w:tc>
        <w:tc>
          <w:tcPr>
            <w:tcW w:w="6279" w:type="dxa"/>
            <w:shd w:val="clear" w:color="auto" w:fill="auto"/>
          </w:tcPr>
          <w:p w:rsidR="001D6B15" w:rsidRPr="001D6B15" w:rsidRDefault="001D6B15" w:rsidP="001D6B15">
            <w:pPr>
              <w:spacing w:after="260" w:line="260" w:lineRule="atLeast"/>
              <w:rPr>
                <w:rFonts w:ascii="Georgia" w:eastAsia="Cambria" w:hAnsi="Georgia" w:cs="Times New Roman"/>
                <w:sz w:val="21"/>
                <w:szCs w:val="24"/>
              </w:rPr>
            </w:pPr>
          </w:p>
        </w:tc>
      </w:tr>
    </w:tbl>
    <w:p w:rsidR="001D6B15" w:rsidRPr="001D6B15" w:rsidRDefault="001D6B15" w:rsidP="001D6B15">
      <w:pPr>
        <w:spacing w:after="0" w:line="260" w:lineRule="atLeast"/>
        <w:rPr>
          <w:rFonts w:ascii="Georgia" w:eastAsia="Times New Roman" w:hAnsi="Georgia" w:cs="Times New Roman"/>
          <w:sz w:val="20"/>
          <w:szCs w:val="20"/>
          <w:lang w:eastAsia="sv-SE"/>
        </w:rPr>
      </w:pPr>
    </w:p>
    <w:p w:rsidR="003523B3" w:rsidRDefault="003523B3"/>
    <w:sectPr w:rsidR="0035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15"/>
    <w:rsid w:val="000014EE"/>
    <w:rsid w:val="000F60A4"/>
    <w:rsid w:val="001D6B15"/>
    <w:rsid w:val="00211662"/>
    <w:rsid w:val="003523B3"/>
    <w:rsid w:val="00A4701D"/>
    <w:rsid w:val="00BA61E5"/>
    <w:rsid w:val="00C05AE7"/>
    <w:rsid w:val="00E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A168"/>
  <w15:chartTrackingRefBased/>
  <w15:docId w15:val="{0FD0F279-6FAE-4A50-8BE0-498D8CC8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Nilsson</dc:creator>
  <cp:keywords/>
  <dc:description/>
  <cp:lastModifiedBy>Per Nilsson</cp:lastModifiedBy>
  <cp:revision>7</cp:revision>
  <dcterms:created xsi:type="dcterms:W3CDTF">2021-02-09T06:36:00Z</dcterms:created>
  <dcterms:modified xsi:type="dcterms:W3CDTF">2021-02-16T07:09:00Z</dcterms:modified>
</cp:coreProperties>
</file>