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0049" w14:textId="3AE35550" w:rsidR="004A341B" w:rsidRPr="00C944EA" w:rsidRDefault="00622CFF">
      <w:pPr>
        <w:rPr>
          <w:sz w:val="32"/>
          <w:szCs w:val="32"/>
          <w:lang w:val="en-US"/>
        </w:rPr>
      </w:pPr>
      <w:r w:rsidRPr="00C944EA">
        <w:rPr>
          <w:noProof/>
          <w:lang w:eastAsia="sv-SE"/>
        </w:rPr>
        <w:drawing>
          <wp:anchor distT="0" distB="0" distL="114300" distR="114300" simplePos="0" relativeHeight="251660288" behindDoc="0" locked="0" layoutInCell="1" allowOverlap="1" wp14:anchorId="432AA6A0" wp14:editId="5280767F">
            <wp:simplePos x="0" y="0"/>
            <wp:positionH relativeFrom="column">
              <wp:posOffset>4062730</wp:posOffset>
            </wp:positionH>
            <wp:positionV relativeFrom="paragraph">
              <wp:posOffset>195580</wp:posOffset>
            </wp:positionV>
            <wp:extent cx="1882775" cy="838200"/>
            <wp:effectExtent l="0" t="0" r="3175" b="0"/>
            <wp:wrapSquare wrapText="bothSides"/>
            <wp:docPr id="4" name="Picture 4" descr="C:\Users\gusca890.000\AppData\Local\Microsoft\Windows\Temporary Internet Files\Content.Word\A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ca890.000\AppData\Local\Microsoft\Windows\Temporary Internet Files\Content.Word\Al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EB22E" w14:textId="332AC90E" w:rsidR="00C30E29" w:rsidRPr="00C944EA" w:rsidRDefault="00EA53B7">
      <w:pPr>
        <w:rPr>
          <w:sz w:val="32"/>
          <w:szCs w:val="32"/>
          <w:lang w:val="en-US"/>
        </w:rPr>
      </w:pPr>
      <w:r w:rsidRPr="00C944EA">
        <w:rPr>
          <w:sz w:val="32"/>
          <w:szCs w:val="32"/>
          <w:lang w:val="en-US"/>
        </w:rPr>
        <w:t>SOUTH AFRICA – SWEDEN UNIVERSITY FORUM</w:t>
      </w:r>
    </w:p>
    <w:p w14:paraId="2B46F0B3" w14:textId="03B1D92C" w:rsidR="00C30E29" w:rsidRPr="00C944EA" w:rsidRDefault="00984E3E">
      <w:pPr>
        <w:rPr>
          <w:lang w:val="en-US"/>
        </w:rPr>
      </w:pPr>
      <w:r w:rsidRPr="00C944EA">
        <w:rPr>
          <w:lang w:val="en-US"/>
        </w:rPr>
        <w:t>Planning</w:t>
      </w:r>
      <w:r w:rsidR="00C30E29" w:rsidRPr="00C944EA">
        <w:rPr>
          <w:lang w:val="en-US"/>
        </w:rPr>
        <w:t xml:space="preserve"> meeting, Pretoria – October 2-3 2017</w:t>
      </w:r>
    </w:p>
    <w:p w14:paraId="4552AA36" w14:textId="77777777" w:rsidR="00C30E29" w:rsidRPr="00C944EA" w:rsidRDefault="00C30E29">
      <w:pPr>
        <w:rPr>
          <w:lang w:val="en-US"/>
        </w:rPr>
      </w:pPr>
    </w:p>
    <w:p w14:paraId="13FFE6CC" w14:textId="4D7D853C" w:rsidR="009B1BE1" w:rsidRPr="00C944EA" w:rsidRDefault="009B1BE1">
      <w:pPr>
        <w:rPr>
          <w:lang w:val="en-US"/>
        </w:rPr>
      </w:pPr>
      <w:r w:rsidRPr="00C944EA">
        <w:rPr>
          <w:lang w:val="en-US"/>
        </w:rPr>
        <w:t xml:space="preserve">Position paper for the </w:t>
      </w:r>
      <w:r w:rsidR="00C30E29" w:rsidRPr="00C944EA">
        <w:rPr>
          <w:lang w:val="en-US"/>
        </w:rPr>
        <w:t>first research seminar in Pretoria, XXX 2018</w:t>
      </w:r>
    </w:p>
    <w:p w14:paraId="5B45DE00" w14:textId="77777777" w:rsidR="009B1BE1" w:rsidRPr="00C944EA" w:rsidRDefault="009B1BE1">
      <w:pPr>
        <w:rPr>
          <w:lang w:val="en-US"/>
        </w:rPr>
      </w:pPr>
    </w:p>
    <w:tbl>
      <w:tblPr>
        <w:tblStyle w:val="TableGrid"/>
        <w:tblW w:w="0" w:type="auto"/>
        <w:tblLook w:val="04A0" w:firstRow="1" w:lastRow="0" w:firstColumn="1" w:lastColumn="0" w:noHBand="0" w:noVBand="1"/>
      </w:tblPr>
      <w:tblGrid>
        <w:gridCol w:w="9056"/>
      </w:tblGrid>
      <w:tr w:rsidR="009B1BE1" w:rsidRPr="00294565" w14:paraId="238C5674" w14:textId="77777777" w:rsidTr="009B1BE1">
        <w:tc>
          <w:tcPr>
            <w:tcW w:w="9056" w:type="dxa"/>
          </w:tcPr>
          <w:p w14:paraId="22628131" w14:textId="3328B127" w:rsidR="009B1BE1" w:rsidRPr="00C944EA" w:rsidRDefault="008B486C">
            <w:pPr>
              <w:rPr>
                <w:rFonts w:cs="Times New Roman"/>
                <w:i/>
                <w:lang w:val="en-US"/>
              </w:rPr>
            </w:pPr>
            <w:r w:rsidRPr="00C944EA">
              <w:rPr>
                <w:rFonts w:cs="Times New Roman"/>
                <w:i/>
                <w:lang w:val="en-US"/>
              </w:rPr>
              <w:t xml:space="preserve">Topic/Challenge </w:t>
            </w:r>
            <w:r w:rsidR="009B1BE1" w:rsidRPr="00C944EA">
              <w:rPr>
                <w:rFonts w:cs="Times New Roman"/>
                <w:i/>
                <w:lang w:val="en-US"/>
              </w:rPr>
              <w:t>Headline</w:t>
            </w:r>
          </w:p>
          <w:p w14:paraId="4C9DA56D" w14:textId="77777777" w:rsidR="006F34A2" w:rsidRPr="00C944EA" w:rsidRDefault="006C60C1" w:rsidP="006C60C1">
            <w:pPr>
              <w:jc w:val="both"/>
              <w:rPr>
                <w:rFonts w:cs="Times New Roman"/>
                <w:b/>
                <w:lang w:val="en-US"/>
              </w:rPr>
            </w:pPr>
            <w:r w:rsidRPr="00C944EA">
              <w:rPr>
                <w:rFonts w:cs="Times New Roman"/>
                <w:b/>
                <w:lang w:val="en-US"/>
              </w:rPr>
              <w:t>Transforming Higher Education Curricula</w:t>
            </w:r>
            <w:r w:rsidR="002A480D" w:rsidRPr="00C944EA">
              <w:rPr>
                <w:rFonts w:cs="Times New Roman"/>
                <w:b/>
                <w:lang w:val="en-US"/>
              </w:rPr>
              <w:t>: the nexus between academia and society</w:t>
            </w:r>
          </w:p>
          <w:p w14:paraId="62E919B6" w14:textId="4C17EAF5" w:rsidR="00024EDA" w:rsidRPr="00C944EA" w:rsidRDefault="00024EDA" w:rsidP="006C60C1">
            <w:pPr>
              <w:jc w:val="both"/>
              <w:rPr>
                <w:rFonts w:cs="Times New Roman"/>
                <w:b/>
                <w:lang w:val="en-US"/>
              </w:rPr>
            </w:pPr>
          </w:p>
        </w:tc>
      </w:tr>
      <w:tr w:rsidR="008A17EB" w:rsidRPr="00294565" w14:paraId="6133C09F" w14:textId="77777777" w:rsidTr="00B50D0E">
        <w:trPr>
          <w:trHeight w:val="4370"/>
        </w:trPr>
        <w:tc>
          <w:tcPr>
            <w:tcW w:w="9056" w:type="dxa"/>
          </w:tcPr>
          <w:p w14:paraId="39DFFFB4" w14:textId="2A7F9DBF" w:rsidR="00F3029E" w:rsidRPr="00C944EA" w:rsidRDefault="00B50D0E" w:rsidP="00C30E29">
            <w:pPr>
              <w:rPr>
                <w:rFonts w:cs="Times New Roman"/>
                <w:i/>
                <w:lang w:val="en-US"/>
              </w:rPr>
            </w:pPr>
            <w:r w:rsidRPr="00C944EA">
              <w:rPr>
                <w:rFonts w:cs="Times New Roman"/>
                <w:i/>
                <w:lang w:val="en-US"/>
              </w:rPr>
              <w:t>Description</w:t>
            </w:r>
            <w:r w:rsidR="002A480D" w:rsidRPr="00C944EA">
              <w:rPr>
                <w:rFonts w:cs="Times New Roman"/>
                <w:i/>
                <w:lang w:val="en-US"/>
              </w:rPr>
              <w:t xml:space="preserve"> of challenge</w:t>
            </w:r>
          </w:p>
          <w:p w14:paraId="3CDD9CE5" w14:textId="77777777" w:rsidR="006F34A2" w:rsidRPr="00C944EA" w:rsidRDefault="006F34A2" w:rsidP="00C30E29">
            <w:pPr>
              <w:rPr>
                <w:rFonts w:cs="Times New Roman"/>
                <w:lang w:val="en-US"/>
              </w:rPr>
            </w:pPr>
          </w:p>
          <w:p w14:paraId="00325A07" w14:textId="19722547" w:rsidR="00FB2D9A" w:rsidRPr="00C944EA" w:rsidRDefault="00FB2D9A" w:rsidP="00C30E29">
            <w:pPr>
              <w:rPr>
                <w:rFonts w:cs="Times New Roman"/>
                <w:lang w:val="en-US"/>
              </w:rPr>
            </w:pPr>
            <w:r w:rsidRPr="00C944EA">
              <w:rPr>
                <w:rFonts w:cs="Times New Roman"/>
                <w:lang w:val="en-US"/>
              </w:rPr>
              <w:t>A key challenge to education wit</w:t>
            </w:r>
            <w:r w:rsidR="00050D6C" w:rsidRPr="00C944EA">
              <w:rPr>
                <w:rFonts w:cs="Times New Roman"/>
                <w:lang w:val="en-US"/>
              </w:rPr>
              <w:t>hin the frame of internationalis</w:t>
            </w:r>
            <w:r w:rsidRPr="00C944EA">
              <w:rPr>
                <w:rFonts w:cs="Times New Roman"/>
                <w:lang w:val="en-US"/>
              </w:rPr>
              <w:t>ation begins with t</w:t>
            </w:r>
            <w:r w:rsidR="00050D6C" w:rsidRPr="00C944EA">
              <w:rPr>
                <w:rFonts w:cs="Times New Roman"/>
                <w:lang w:val="en-US"/>
              </w:rPr>
              <w:t>he fact  that while our globalis</w:t>
            </w:r>
            <w:r w:rsidRPr="00C944EA">
              <w:rPr>
                <w:rFonts w:cs="Times New Roman"/>
                <w:lang w:val="en-US"/>
              </w:rPr>
              <w:t>ed world economy requires international exchange and collaboration, the uneven and unequal forms of that global economy also mitigate against free movement and a true cosmopolitanism.</w:t>
            </w:r>
          </w:p>
          <w:p w14:paraId="0624EDB5" w14:textId="77777777" w:rsidR="00FB2D9A" w:rsidRPr="00C944EA" w:rsidRDefault="00FB2D9A" w:rsidP="00C30E29">
            <w:pPr>
              <w:rPr>
                <w:rFonts w:cs="Times New Roman"/>
                <w:lang w:val="en-US"/>
              </w:rPr>
            </w:pPr>
          </w:p>
          <w:p w14:paraId="02A9D135" w14:textId="1B23944E" w:rsidR="00D04739" w:rsidRPr="00C944EA" w:rsidRDefault="00FB2D9A" w:rsidP="00C30E29">
            <w:pPr>
              <w:rPr>
                <w:rFonts w:cs="Times New Roman"/>
                <w:lang w:val="en-US"/>
              </w:rPr>
            </w:pPr>
            <w:r w:rsidRPr="00C944EA">
              <w:rPr>
                <w:rFonts w:cs="Times New Roman"/>
                <w:lang w:val="en-US"/>
              </w:rPr>
              <w:t>There are other mitigating factors emerging from the two national contexts of this project: South Africa’s apartheid and colonial history and its current problems with poverty and unequal distribution of wealth means that education has been the reserve of the p</w:t>
            </w:r>
            <w:r w:rsidR="002A480D" w:rsidRPr="00C944EA">
              <w:rPr>
                <w:rFonts w:cs="Times New Roman"/>
                <w:lang w:val="en-US"/>
              </w:rPr>
              <w:t>rivileged few</w:t>
            </w:r>
            <w:r w:rsidRPr="00C944EA">
              <w:rPr>
                <w:rFonts w:cs="Times New Roman"/>
                <w:lang w:val="en-US"/>
              </w:rPr>
              <w:t>. Sweden, too, is facing new challenges regarding fair and equal access to education as new stratification patter</w:t>
            </w:r>
            <w:r w:rsidR="00902E18" w:rsidRPr="00C944EA">
              <w:rPr>
                <w:rFonts w:cs="Times New Roman"/>
                <w:lang w:val="en-US"/>
              </w:rPr>
              <w:t>n</w:t>
            </w:r>
            <w:r w:rsidRPr="00C944EA">
              <w:rPr>
                <w:rFonts w:cs="Times New Roman"/>
                <w:lang w:val="en-US"/>
              </w:rPr>
              <w:t>s, both ethnic and socio-economic, are leading to worrying trends in the higher education sector. F</w:t>
            </w:r>
            <w:r w:rsidR="00050D6C" w:rsidRPr="00C944EA">
              <w:rPr>
                <w:rFonts w:cs="Times New Roman"/>
                <w:lang w:val="en-US"/>
              </w:rPr>
              <w:t>urthermore, increasing securitis</w:t>
            </w:r>
            <w:r w:rsidRPr="00C944EA">
              <w:rPr>
                <w:rFonts w:cs="Times New Roman"/>
                <w:lang w:val="en-US"/>
              </w:rPr>
              <w:t xml:space="preserve">ation globally </w:t>
            </w:r>
            <w:r w:rsidR="00006022" w:rsidRPr="00C944EA">
              <w:rPr>
                <w:rFonts w:cs="Times New Roman"/>
                <w:lang w:val="en-US"/>
              </w:rPr>
              <w:t>is</w:t>
            </w:r>
            <w:r w:rsidRPr="00C944EA">
              <w:rPr>
                <w:rFonts w:cs="Times New Roman"/>
                <w:lang w:val="en-US"/>
              </w:rPr>
              <w:t xml:space="preserve"> </w:t>
            </w:r>
            <w:r w:rsidR="00006022" w:rsidRPr="00C944EA">
              <w:rPr>
                <w:rFonts w:cs="Times New Roman"/>
                <w:lang w:val="en-US"/>
              </w:rPr>
              <w:t>complicating</w:t>
            </w:r>
            <w:r w:rsidR="00050D6C" w:rsidRPr="00C944EA">
              <w:rPr>
                <w:rFonts w:cs="Times New Roman"/>
                <w:lang w:val="en-US"/>
              </w:rPr>
              <w:t xml:space="preserve"> international mobilis</w:t>
            </w:r>
            <w:r w:rsidRPr="00C944EA">
              <w:rPr>
                <w:rFonts w:cs="Times New Roman"/>
                <w:lang w:val="en-US"/>
              </w:rPr>
              <w:t>ation</w:t>
            </w:r>
            <w:r w:rsidR="00D04739" w:rsidRPr="00C944EA">
              <w:rPr>
                <w:rFonts w:cs="Times New Roman"/>
                <w:lang w:val="en-US"/>
              </w:rPr>
              <w:t xml:space="preserve"> </w:t>
            </w:r>
            <w:r w:rsidR="00D95FAF" w:rsidRPr="00C944EA">
              <w:rPr>
                <w:rFonts w:cs="Times New Roman"/>
                <w:lang w:val="en-US"/>
              </w:rPr>
              <w:t xml:space="preserve">and </w:t>
            </w:r>
            <w:r w:rsidR="00D04739" w:rsidRPr="00C944EA">
              <w:rPr>
                <w:rFonts w:cs="Times New Roman"/>
                <w:lang w:val="en-US"/>
              </w:rPr>
              <w:t>of academics and researchers</w:t>
            </w:r>
            <w:r w:rsidRPr="00C944EA">
              <w:rPr>
                <w:rFonts w:cs="Times New Roman"/>
                <w:lang w:val="en-US"/>
              </w:rPr>
              <w:t>.</w:t>
            </w:r>
            <w:r w:rsidR="00D04739" w:rsidRPr="00C944EA">
              <w:rPr>
                <w:rFonts w:cs="Times New Roman"/>
                <w:lang w:val="en-US"/>
              </w:rPr>
              <w:t xml:space="preserve"> </w:t>
            </w:r>
          </w:p>
          <w:p w14:paraId="65DF38E9" w14:textId="77777777" w:rsidR="00D04739" w:rsidRPr="00C944EA" w:rsidRDefault="00D04739" w:rsidP="00C30E29">
            <w:pPr>
              <w:rPr>
                <w:rFonts w:cs="Times New Roman"/>
                <w:lang w:val="en-US"/>
              </w:rPr>
            </w:pPr>
          </w:p>
          <w:p w14:paraId="0725BA15" w14:textId="53612427" w:rsidR="007D35B3" w:rsidRPr="00C944EA" w:rsidRDefault="00D04739" w:rsidP="00C30E29">
            <w:pPr>
              <w:rPr>
                <w:rFonts w:cs="Times New Roman"/>
                <w:lang w:val="en-US"/>
              </w:rPr>
            </w:pPr>
            <w:r w:rsidRPr="00C944EA">
              <w:rPr>
                <w:rFonts w:cs="Times New Roman"/>
                <w:lang w:val="en-US"/>
              </w:rPr>
              <w:t xml:space="preserve">It is in this context that </w:t>
            </w:r>
            <w:r w:rsidR="002A480D" w:rsidRPr="00C944EA">
              <w:rPr>
                <w:rFonts w:cs="Times New Roman"/>
                <w:lang w:val="en-US"/>
              </w:rPr>
              <w:t xml:space="preserve">we </w:t>
            </w:r>
            <w:r w:rsidRPr="00C944EA">
              <w:rPr>
                <w:rFonts w:cs="Times New Roman"/>
                <w:lang w:val="en-US"/>
              </w:rPr>
              <w:t>promp</w:t>
            </w:r>
            <w:r w:rsidR="002A480D" w:rsidRPr="00C944EA">
              <w:rPr>
                <w:rFonts w:cs="Times New Roman"/>
                <w:lang w:val="en-US"/>
              </w:rPr>
              <w:t>t</w:t>
            </w:r>
            <w:r w:rsidRPr="00C944EA">
              <w:rPr>
                <w:rFonts w:cs="Times New Roman"/>
                <w:lang w:val="en-US"/>
              </w:rPr>
              <w:t xml:space="preserve"> questions about the role of curriculum in transforming education towards</w:t>
            </w:r>
            <w:r w:rsidR="007D35B3" w:rsidRPr="00C944EA">
              <w:rPr>
                <w:rFonts w:cs="Times New Roman"/>
                <w:lang w:val="en-US"/>
              </w:rPr>
              <w:t xml:space="preserve"> both</w:t>
            </w:r>
            <w:r w:rsidR="00050D6C" w:rsidRPr="00C944EA">
              <w:rPr>
                <w:rFonts w:cs="Times New Roman"/>
                <w:lang w:val="en-US"/>
              </w:rPr>
              <w:t xml:space="preserve"> internationalisation and indigenis</w:t>
            </w:r>
            <w:r w:rsidRPr="00C944EA">
              <w:rPr>
                <w:rFonts w:cs="Times New Roman"/>
                <w:lang w:val="en-US"/>
              </w:rPr>
              <w:t xml:space="preserve">ation. </w:t>
            </w:r>
            <w:r w:rsidR="007D35B3" w:rsidRPr="00C944EA">
              <w:rPr>
                <w:rFonts w:cs="Times New Roman"/>
                <w:lang w:val="en-US"/>
              </w:rPr>
              <w:t xml:space="preserve">We see these processes, outwards and inwards, as complementary in transforming curricula across the globe. For these reasons, we see local movements and concerns, such as the #feesmustfall and </w:t>
            </w:r>
            <w:r w:rsidR="00050D6C" w:rsidRPr="00C944EA">
              <w:rPr>
                <w:rFonts w:cs="Times New Roman"/>
                <w:lang w:val="en-US"/>
              </w:rPr>
              <w:t>decolonis</w:t>
            </w:r>
            <w:r w:rsidR="00544883" w:rsidRPr="00C944EA">
              <w:rPr>
                <w:rFonts w:cs="Times New Roman"/>
                <w:lang w:val="en-US"/>
              </w:rPr>
              <w:t>e-the-</w:t>
            </w:r>
            <w:r w:rsidR="002A480D" w:rsidRPr="00C944EA">
              <w:rPr>
                <w:rFonts w:cs="Times New Roman"/>
                <w:lang w:val="en-US"/>
              </w:rPr>
              <w:t>curricula</w:t>
            </w:r>
            <w:r w:rsidR="007D35B3" w:rsidRPr="00C944EA">
              <w:rPr>
                <w:rFonts w:cs="Times New Roman"/>
                <w:lang w:val="en-US"/>
              </w:rPr>
              <w:t xml:space="preserve"> movements, as highly relevant in an international frame. If we can connect student experiences with unfeasibly high fees from </w:t>
            </w:r>
            <w:r w:rsidR="004C7265" w:rsidRPr="00C944EA">
              <w:rPr>
                <w:rFonts w:cs="Times New Roman"/>
                <w:lang w:val="en-US"/>
              </w:rPr>
              <w:t>Germany</w:t>
            </w:r>
            <w:r w:rsidR="007D35B3" w:rsidRPr="00C944EA">
              <w:rPr>
                <w:rFonts w:cs="Times New Roman"/>
                <w:lang w:val="en-US"/>
              </w:rPr>
              <w:t xml:space="preserve"> to Brazil, from South Africa to Sweden, then we may find international answers to very local </w:t>
            </w:r>
            <w:r w:rsidR="004C7265" w:rsidRPr="00C944EA">
              <w:rPr>
                <w:rFonts w:cs="Times New Roman"/>
                <w:lang w:val="en-US"/>
              </w:rPr>
              <w:t>challenges</w:t>
            </w:r>
            <w:r w:rsidR="007D35B3" w:rsidRPr="00C944EA">
              <w:rPr>
                <w:rFonts w:cs="Times New Roman"/>
                <w:lang w:val="en-US"/>
              </w:rPr>
              <w:t xml:space="preserve">. </w:t>
            </w:r>
          </w:p>
          <w:p w14:paraId="0869ABEE" w14:textId="77777777" w:rsidR="007D35B3" w:rsidRPr="00C944EA" w:rsidRDefault="007D35B3" w:rsidP="00C30E29">
            <w:pPr>
              <w:rPr>
                <w:rFonts w:cs="Times New Roman"/>
                <w:lang w:val="en-US"/>
              </w:rPr>
            </w:pPr>
          </w:p>
          <w:p w14:paraId="022BB10C" w14:textId="0F4CE252" w:rsidR="00FC22DB" w:rsidRPr="00C944EA" w:rsidRDefault="00FC22DB" w:rsidP="006C60C1">
            <w:pPr>
              <w:rPr>
                <w:rFonts w:cs="Times New Roman"/>
                <w:lang w:val="en-US"/>
              </w:rPr>
            </w:pPr>
          </w:p>
        </w:tc>
      </w:tr>
      <w:tr w:rsidR="009B1BE1" w:rsidRPr="00294565" w14:paraId="1D836CC9" w14:textId="77777777" w:rsidTr="00C30E29">
        <w:trPr>
          <w:trHeight w:val="1526"/>
        </w:trPr>
        <w:tc>
          <w:tcPr>
            <w:tcW w:w="9056" w:type="dxa"/>
          </w:tcPr>
          <w:p w14:paraId="1AC0E75E" w14:textId="075AD4BF" w:rsidR="009B1BE1" w:rsidRPr="00C944EA" w:rsidRDefault="00C30E29">
            <w:pPr>
              <w:rPr>
                <w:i/>
                <w:lang w:val="en-US"/>
              </w:rPr>
            </w:pPr>
            <w:r w:rsidRPr="00C944EA">
              <w:rPr>
                <w:i/>
                <w:lang w:val="en-US"/>
              </w:rPr>
              <w:t>Key</w:t>
            </w:r>
            <w:r w:rsidR="00044CF5" w:rsidRPr="00C944EA">
              <w:rPr>
                <w:i/>
                <w:lang w:val="en-US"/>
              </w:rPr>
              <w:t xml:space="preserve"> research</w:t>
            </w:r>
            <w:r w:rsidRPr="00C944EA">
              <w:rPr>
                <w:i/>
                <w:lang w:val="en-US"/>
              </w:rPr>
              <w:t xml:space="preserve"> questions</w:t>
            </w:r>
          </w:p>
          <w:p w14:paraId="0CC71E41" w14:textId="4870505A" w:rsidR="006C60C1" w:rsidRPr="00C944EA" w:rsidRDefault="006C60C1" w:rsidP="006C60C1">
            <w:pPr>
              <w:pStyle w:val="ListParagraph"/>
              <w:numPr>
                <w:ilvl w:val="0"/>
                <w:numId w:val="2"/>
              </w:numPr>
              <w:rPr>
                <w:rFonts w:cs="Times New Roman"/>
                <w:lang w:val="en-GB"/>
              </w:rPr>
            </w:pPr>
            <w:r w:rsidRPr="00C944EA">
              <w:rPr>
                <w:rFonts w:cs="Times New Roman"/>
                <w:lang w:val="en-GB"/>
              </w:rPr>
              <w:t xml:space="preserve">How do we reconcile processes of internationalisation, Africanisation and Decolonisation? </w:t>
            </w:r>
          </w:p>
          <w:p w14:paraId="4DE0622E" w14:textId="77777777" w:rsidR="006C60C1" w:rsidRPr="00C944EA" w:rsidRDefault="006C60C1" w:rsidP="006C60C1">
            <w:pPr>
              <w:pStyle w:val="ListParagraph"/>
              <w:numPr>
                <w:ilvl w:val="0"/>
                <w:numId w:val="2"/>
              </w:numPr>
              <w:rPr>
                <w:lang w:val="en-US"/>
              </w:rPr>
            </w:pPr>
            <w:r w:rsidRPr="00C944EA">
              <w:rPr>
                <w:rFonts w:cs="Times New Roman"/>
                <w:lang w:val="en-GB"/>
              </w:rPr>
              <w:t xml:space="preserve">What would it mean to transform the curriculum, from both indigenous and international angles, across all disciplines? </w:t>
            </w:r>
          </w:p>
          <w:p w14:paraId="34234BE3" w14:textId="42B89649" w:rsidR="006C60C1" w:rsidRPr="00C944EA" w:rsidRDefault="006C60C1" w:rsidP="005F2B7B">
            <w:pPr>
              <w:pStyle w:val="ListParagraph"/>
              <w:numPr>
                <w:ilvl w:val="0"/>
                <w:numId w:val="2"/>
              </w:numPr>
              <w:rPr>
                <w:lang w:val="en-US"/>
              </w:rPr>
            </w:pPr>
            <w:r w:rsidRPr="00C944EA">
              <w:rPr>
                <w:rFonts w:cs="Times New Roman"/>
                <w:lang w:val="en-GB"/>
              </w:rPr>
              <w:t xml:space="preserve">How do we </w:t>
            </w:r>
            <w:r w:rsidR="005F2B7B" w:rsidRPr="00C944EA">
              <w:rPr>
                <w:rFonts w:cs="Times New Roman"/>
                <w:lang w:val="en-GB"/>
              </w:rPr>
              <w:t>initiate the social transformation of</w:t>
            </w:r>
            <w:r w:rsidRPr="00C944EA">
              <w:rPr>
                <w:rFonts w:cs="Times New Roman"/>
                <w:lang w:val="en-GB"/>
              </w:rPr>
              <w:t xml:space="preserve"> local communities </w:t>
            </w:r>
            <w:r w:rsidR="005F2B7B" w:rsidRPr="00C944EA">
              <w:rPr>
                <w:rFonts w:cs="Times New Roman"/>
                <w:lang w:val="en-GB"/>
              </w:rPr>
              <w:t xml:space="preserve">through </w:t>
            </w:r>
            <w:r w:rsidRPr="00C944EA">
              <w:rPr>
                <w:rFonts w:cs="Times New Roman"/>
                <w:lang w:val="en-GB"/>
              </w:rPr>
              <w:t>Higher Education curriculum?</w:t>
            </w:r>
          </w:p>
          <w:p w14:paraId="5CB4A50F" w14:textId="13EF3069" w:rsidR="002538A9" w:rsidRPr="00C944EA" w:rsidRDefault="002538A9" w:rsidP="005F2B7B">
            <w:pPr>
              <w:pStyle w:val="ListParagraph"/>
              <w:numPr>
                <w:ilvl w:val="0"/>
                <w:numId w:val="2"/>
              </w:numPr>
              <w:rPr>
                <w:lang w:val="en-US"/>
              </w:rPr>
            </w:pPr>
            <w:r w:rsidRPr="00C944EA">
              <w:rPr>
                <w:rFonts w:cs="Times New Roman"/>
                <w:lang w:val="en-GB"/>
              </w:rPr>
              <w:t xml:space="preserve">What kinds of ways can </w:t>
            </w:r>
            <w:r w:rsidR="00652F8E" w:rsidRPr="00C944EA">
              <w:rPr>
                <w:rFonts w:cs="Times New Roman"/>
                <w:lang w:val="en-GB"/>
              </w:rPr>
              <w:t>we transform the curriculum to counter the dominance of the English language as the medium of research and education?</w:t>
            </w:r>
          </w:p>
          <w:p w14:paraId="687F5898" w14:textId="77777777" w:rsidR="005F2B7B" w:rsidRPr="00C944EA" w:rsidRDefault="005F2B7B" w:rsidP="0034154D">
            <w:pPr>
              <w:pStyle w:val="ListParagraph"/>
              <w:numPr>
                <w:ilvl w:val="0"/>
                <w:numId w:val="2"/>
              </w:numPr>
              <w:rPr>
                <w:lang w:val="en-US"/>
              </w:rPr>
            </w:pPr>
            <w:r w:rsidRPr="00C944EA">
              <w:rPr>
                <w:rFonts w:cs="Times New Roman"/>
                <w:lang w:val="en-GB"/>
              </w:rPr>
              <w:t xml:space="preserve">How does the curriculum foster the complex interrelationships between government, industry and higher educations? </w:t>
            </w:r>
          </w:p>
          <w:p w14:paraId="1220939C" w14:textId="33E16228" w:rsidR="00902E18" w:rsidRPr="00C944EA" w:rsidRDefault="006C60C1" w:rsidP="0034154D">
            <w:pPr>
              <w:pStyle w:val="ListParagraph"/>
              <w:numPr>
                <w:ilvl w:val="0"/>
                <w:numId w:val="2"/>
              </w:numPr>
              <w:rPr>
                <w:lang w:val="en-US"/>
              </w:rPr>
            </w:pPr>
            <w:r w:rsidRPr="00C944EA">
              <w:rPr>
                <w:rFonts w:cs="Times New Roman"/>
                <w:lang w:val="en-GB"/>
              </w:rPr>
              <w:t xml:space="preserve">How do we include the historical perspective of understanding how curricula, world </w:t>
            </w:r>
            <w:r w:rsidR="00902E18" w:rsidRPr="00C944EA">
              <w:rPr>
                <w:rFonts w:cs="Times New Roman"/>
                <w:lang w:val="en-GB"/>
              </w:rPr>
              <w:t>wide, have been developed</w:t>
            </w:r>
            <w:r w:rsidR="00FA1AB3" w:rsidRPr="00C944EA">
              <w:rPr>
                <w:rFonts w:cs="Times New Roman"/>
                <w:lang w:val="en-GB"/>
              </w:rPr>
              <w:t>?</w:t>
            </w:r>
          </w:p>
          <w:p w14:paraId="342C115A" w14:textId="6034FC92" w:rsidR="00FA1AB3" w:rsidRPr="00C944EA" w:rsidRDefault="00902E18" w:rsidP="006C60C1">
            <w:pPr>
              <w:pStyle w:val="ListParagraph"/>
              <w:numPr>
                <w:ilvl w:val="0"/>
                <w:numId w:val="2"/>
              </w:numPr>
              <w:rPr>
                <w:lang w:val="en-US"/>
              </w:rPr>
            </w:pPr>
            <w:r w:rsidRPr="00C944EA">
              <w:rPr>
                <w:rFonts w:cs="Times New Roman"/>
                <w:lang w:val="en-GB"/>
              </w:rPr>
              <w:t xml:space="preserve">How can </w:t>
            </w:r>
            <w:r w:rsidR="00FA1AB3" w:rsidRPr="00C944EA">
              <w:rPr>
                <w:rFonts w:cs="Times New Roman"/>
                <w:lang w:val="en-GB"/>
              </w:rPr>
              <w:t xml:space="preserve">sustainable </w:t>
            </w:r>
            <w:r w:rsidRPr="00C944EA">
              <w:rPr>
                <w:rFonts w:cs="Times New Roman"/>
                <w:lang w:val="en-GB"/>
              </w:rPr>
              <w:t xml:space="preserve">capacity development </w:t>
            </w:r>
            <w:r w:rsidR="00FA1AB3" w:rsidRPr="00C944EA">
              <w:rPr>
                <w:rFonts w:cs="Times New Roman"/>
                <w:lang w:val="en-GB"/>
              </w:rPr>
              <w:t>be initiated and consolidated in a south-north partnership?</w:t>
            </w:r>
          </w:p>
          <w:p w14:paraId="492320C0" w14:textId="38FD34DB" w:rsidR="006C60C1" w:rsidRPr="00C944EA" w:rsidRDefault="00BB2978" w:rsidP="006C60C1">
            <w:pPr>
              <w:pStyle w:val="ListParagraph"/>
              <w:numPr>
                <w:ilvl w:val="0"/>
                <w:numId w:val="2"/>
              </w:numPr>
              <w:rPr>
                <w:lang w:val="en-US"/>
              </w:rPr>
            </w:pPr>
            <w:r w:rsidRPr="00C944EA">
              <w:rPr>
                <w:rFonts w:cs="Times New Roman"/>
                <w:lang w:val="en-GB"/>
              </w:rPr>
              <w:t>How can we harne</w:t>
            </w:r>
            <w:r w:rsidR="00FA1AB3" w:rsidRPr="00C944EA">
              <w:rPr>
                <w:rFonts w:cs="Times New Roman"/>
                <w:lang w:val="en-GB"/>
              </w:rPr>
              <w:t>ss current technology in this work of transformation?</w:t>
            </w:r>
            <w:r w:rsidR="006C60C1" w:rsidRPr="00C944EA">
              <w:rPr>
                <w:rFonts w:cs="Times New Roman"/>
                <w:lang w:val="en-GB"/>
              </w:rPr>
              <w:t xml:space="preserve"> </w:t>
            </w:r>
          </w:p>
          <w:p w14:paraId="254D31FD" w14:textId="1E51E25B" w:rsidR="009B1BE1" w:rsidRPr="00C944EA" w:rsidRDefault="009B1BE1">
            <w:pPr>
              <w:rPr>
                <w:lang w:val="en-US"/>
              </w:rPr>
            </w:pPr>
          </w:p>
        </w:tc>
      </w:tr>
      <w:tr w:rsidR="00B50D0E" w:rsidRPr="00294565" w14:paraId="24EC387C" w14:textId="77777777" w:rsidTr="00C30E29">
        <w:trPr>
          <w:trHeight w:val="1526"/>
        </w:trPr>
        <w:tc>
          <w:tcPr>
            <w:tcW w:w="9056" w:type="dxa"/>
          </w:tcPr>
          <w:p w14:paraId="32A66045" w14:textId="42A055BD" w:rsidR="005F2B7B" w:rsidRPr="00C944EA" w:rsidRDefault="00B50D0E" w:rsidP="00C30E29">
            <w:pPr>
              <w:rPr>
                <w:b/>
                <w:i/>
                <w:lang w:val="en-US"/>
              </w:rPr>
            </w:pPr>
            <w:r w:rsidRPr="00C944EA">
              <w:rPr>
                <w:b/>
                <w:i/>
                <w:lang w:val="en-US"/>
              </w:rPr>
              <w:lastRenderedPageBreak/>
              <w:t>Research areas/keywords</w:t>
            </w:r>
          </w:p>
          <w:p w14:paraId="7170033F" w14:textId="77777777" w:rsidR="005F2B7B" w:rsidRPr="00C944EA" w:rsidRDefault="005F2B7B" w:rsidP="00C30E29">
            <w:pPr>
              <w:rPr>
                <w:lang w:val="en-US"/>
              </w:rPr>
            </w:pPr>
            <w:r w:rsidRPr="00C944EA">
              <w:rPr>
                <w:lang w:val="en-US"/>
              </w:rPr>
              <w:t>Higher Education</w:t>
            </w:r>
            <w:r w:rsidR="00050D6C" w:rsidRPr="00C944EA">
              <w:rPr>
                <w:lang w:val="en-US"/>
              </w:rPr>
              <w:t xml:space="preserve">; </w:t>
            </w:r>
            <w:r w:rsidRPr="00C944EA">
              <w:rPr>
                <w:lang w:val="en-US"/>
              </w:rPr>
              <w:t>Internationalisation</w:t>
            </w:r>
            <w:r w:rsidR="00050D6C" w:rsidRPr="00C944EA">
              <w:rPr>
                <w:lang w:val="en-US"/>
              </w:rPr>
              <w:t xml:space="preserve">; </w:t>
            </w:r>
            <w:r w:rsidRPr="00C944EA">
              <w:rPr>
                <w:lang w:val="en-US"/>
              </w:rPr>
              <w:t>Curriculum</w:t>
            </w:r>
            <w:r w:rsidR="00050D6C" w:rsidRPr="00C944EA">
              <w:rPr>
                <w:lang w:val="en-US"/>
              </w:rPr>
              <w:t xml:space="preserve">; </w:t>
            </w:r>
            <w:r w:rsidRPr="00C944EA">
              <w:rPr>
                <w:lang w:val="en-US"/>
              </w:rPr>
              <w:t>Transformation</w:t>
            </w:r>
            <w:r w:rsidR="00050D6C" w:rsidRPr="00C944EA">
              <w:rPr>
                <w:lang w:val="en-US"/>
              </w:rPr>
              <w:t xml:space="preserve">; </w:t>
            </w:r>
            <w:r w:rsidRPr="00C944EA">
              <w:rPr>
                <w:lang w:val="en-US"/>
              </w:rPr>
              <w:t>Social cohesion</w:t>
            </w:r>
            <w:r w:rsidR="00050D6C" w:rsidRPr="00C944EA">
              <w:rPr>
                <w:lang w:val="en-US"/>
              </w:rPr>
              <w:t xml:space="preserve">; </w:t>
            </w:r>
            <w:r w:rsidRPr="00C944EA">
              <w:rPr>
                <w:lang w:val="en-US"/>
              </w:rPr>
              <w:t>Partnerships</w:t>
            </w:r>
          </w:p>
          <w:p w14:paraId="7F596E5F" w14:textId="1C060FE6" w:rsidR="008329DE" w:rsidRPr="00C944EA" w:rsidRDefault="008329DE" w:rsidP="00C30E29">
            <w:pPr>
              <w:rPr>
                <w:lang w:val="en-US"/>
              </w:rPr>
            </w:pPr>
          </w:p>
        </w:tc>
      </w:tr>
      <w:tr w:rsidR="009B1BE1" w:rsidRPr="001A3564" w14:paraId="647BEE37" w14:textId="77777777" w:rsidTr="004F4E92">
        <w:trPr>
          <w:trHeight w:val="1613"/>
        </w:trPr>
        <w:tc>
          <w:tcPr>
            <w:tcW w:w="9056" w:type="dxa"/>
          </w:tcPr>
          <w:p w14:paraId="5EF8D1F1" w14:textId="703F6B3D" w:rsidR="00B50D0E" w:rsidRPr="00C944EA" w:rsidRDefault="001964F7" w:rsidP="00B50D0E">
            <w:pPr>
              <w:rPr>
                <w:i/>
                <w:lang w:val="en-US"/>
              </w:rPr>
            </w:pPr>
            <w:r w:rsidRPr="00C944EA">
              <w:rPr>
                <w:i/>
                <w:lang w:val="en-US"/>
              </w:rPr>
              <w:t>Researchers in</w:t>
            </w:r>
            <w:r w:rsidR="00B50D0E" w:rsidRPr="00C944EA">
              <w:rPr>
                <w:i/>
                <w:lang w:val="en-US"/>
              </w:rPr>
              <w:t xml:space="preserve"> Academic Advisory Committee (AAC) (including Chair)</w:t>
            </w:r>
            <w:r w:rsidRPr="00C944EA">
              <w:rPr>
                <w:i/>
                <w:lang w:val="en-US"/>
              </w:rPr>
              <w:t xml:space="preserve"> (2 SE+ 2 SA)</w:t>
            </w:r>
          </w:p>
          <w:p w14:paraId="53409921" w14:textId="77777777" w:rsidR="001964F7" w:rsidRPr="00C944EA" w:rsidRDefault="001964F7" w:rsidP="00B50D0E">
            <w:pPr>
              <w:rPr>
                <w:i/>
                <w:lang w:val="en-US"/>
              </w:rPr>
            </w:pPr>
          </w:p>
          <w:p w14:paraId="6C48A9E1" w14:textId="77777777" w:rsidR="00294565" w:rsidRDefault="00544883" w:rsidP="00B50D0E">
            <w:pPr>
              <w:rPr>
                <w:i/>
                <w:lang w:val="en-US"/>
              </w:rPr>
            </w:pPr>
            <w:r w:rsidRPr="00C944EA">
              <w:rPr>
                <w:i/>
                <w:lang w:val="en-US"/>
              </w:rPr>
              <w:t xml:space="preserve">1. </w:t>
            </w:r>
            <w:r w:rsidR="00683625" w:rsidRPr="00C944EA">
              <w:rPr>
                <w:i/>
                <w:lang w:val="en-US"/>
              </w:rPr>
              <w:t>Ashleigh</w:t>
            </w:r>
            <w:r w:rsidR="00D90BCB" w:rsidRPr="00C944EA">
              <w:rPr>
                <w:i/>
                <w:lang w:val="en-US"/>
              </w:rPr>
              <w:t xml:space="preserve"> Harris</w:t>
            </w:r>
            <w:r w:rsidRPr="00C944EA">
              <w:rPr>
                <w:i/>
                <w:lang w:val="en-US"/>
              </w:rPr>
              <w:t xml:space="preserve"> (Uppsala University) </w:t>
            </w:r>
            <w:r w:rsidR="008C3580">
              <w:rPr>
                <w:i/>
                <w:lang w:val="en-US"/>
              </w:rPr>
              <w:t xml:space="preserve">/ </w:t>
            </w:r>
          </w:p>
          <w:p w14:paraId="0A9B06C9" w14:textId="28875982" w:rsidR="00B50D0E" w:rsidRPr="00C944EA" w:rsidRDefault="00294565" w:rsidP="00B50D0E">
            <w:pPr>
              <w:rPr>
                <w:i/>
                <w:lang w:val="en-US"/>
              </w:rPr>
            </w:pPr>
            <w:r>
              <w:rPr>
                <w:i/>
                <w:lang w:val="en-US"/>
              </w:rPr>
              <w:t xml:space="preserve">2. </w:t>
            </w:r>
            <w:r w:rsidR="008C3580">
              <w:rPr>
                <w:i/>
                <w:lang w:val="en-US"/>
              </w:rPr>
              <w:t>Per Assmo (University West)</w:t>
            </w:r>
            <w:r w:rsidR="00D90BCB" w:rsidRPr="00C944EA">
              <w:rPr>
                <w:i/>
                <w:lang w:val="en-US"/>
              </w:rPr>
              <w:t xml:space="preserve">  </w:t>
            </w:r>
          </w:p>
          <w:p w14:paraId="786006A3" w14:textId="64D6E8D8" w:rsidR="00B50D0E" w:rsidRPr="00C944EA" w:rsidRDefault="00294565" w:rsidP="00B50D0E">
            <w:pPr>
              <w:rPr>
                <w:i/>
                <w:lang w:val="en-US"/>
              </w:rPr>
            </w:pPr>
            <w:r>
              <w:rPr>
                <w:i/>
                <w:lang w:val="en-US"/>
              </w:rPr>
              <w:t>3</w:t>
            </w:r>
            <w:r w:rsidR="00B50D0E" w:rsidRPr="00C944EA">
              <w:rPr>
                <w:i/>
                <w:lang w:val="en-US"/>
              </w:rPr>
              <w:t>.</w:t>
            </w:r>
            <w:r w:rsidR="001A3564">
              <w:rPr>
                <w:i/>
                <w:lang w:val="en-US"/>
              </w:rPr>
              <w:t xml:space="preserve"> Lavern Samuels (Durban University of Technology) </w:t>
            </w:r>
          </w:p>
          <w:p w14:paraId="16EB8F35" w14:textId="1F196587" w:rsidR="00B50D0E" w:rsidRPr="00294565" w:rsidRDefault="00294565" w:rsidP="00B50D0E">
            <w:pPr>
              <w:rPr>
                <w:i/>
                <w:lang w:val="en-US"/>
              </w:rPr>
            </w:pPr>
            <w:r>
              <w:rPr>
                <w:i/>
                <w:lang w:val="en-US"/>
              </w:rPr>
              <w:t>4</w:t>
            </w:r>
            <w:r w:rsidR="00B50D0E" w:rsidRPr="00294565">
              <w:rPr>
                <w:i/>
                <w:lang w:val="en-US"/>
              </w:rPr>
              <w:t>.</w:t>
            </w:r>
            <w:r w:rsidR="001A3564" w:rsidRPr="00294565">
              <w:rPr>
                <w:i/>
                <w:lang w:val="en-US"/>
              </w:rPr>
              <w:t xml:space="preserve"> Tobias Hübinette (Karlstad Univeristy)</w:t>
            </w:r>
          </w:p>
          <w:p w14:paraId="2CC59E49" w14:textId="6284599A" w:rsidR="00004630" w:rsidRPr="00294565" w:rsidRDefault="00294565" w:rsidP="00B50D0E">
            <w:pPr>
              <w:rPr>
                <w:i/>
              </w:rPr>
            </w:pPr>
            <w:r>
              <w:rPr>
                <w:i/>
                <w:lang w:val="en-US"/>
              </w:rPr>
              <w:t>5</w:t>
            </w:r>
            <w:bookmarkStart w:id="0" w:name="_GoBack"/>
            <w:bookmarkEnd w:id="0"/>
            <w:r w:rsidR="00004630" w:rsidRPr="00294565">
              <w:rPr>
                <w:i/>
                <w:lang w:val="en-US"/>
              </w:rPr>
              <w:t xml:space="preserve">. </w:t>
            </w:r>
            <w:r w:rsidR="001A3564" w:rsidRPr="00294565">
              <w:rPr>
                <w:i/>
                <w:lang w:val="en-US"/>
              </w:rPr>
              <w:t>Lynda Gichanda Spencer (Rho</w:t>
            </w:r>
            <w:r w:rsidR="001A3564" w:rsidRPr="00294565">
              <w:rPr>
                <w:i/>
              </w:rPr>
              <w:t>des University)</w:t>
            </w:r>
            <w:r w:rsidRPr="00294565">
              <w:rPr>
                <w:i/>
              </w:rPr>
              <w:t xml:space="preserve"> </w:t>
            </w:r>
          </w:p>
          <w:p w14:paraId="1B8F26B6" w14:textId="77777777" w:rsidR="00B50D0E" w:rsidRPr="00294565" w:rsidRDefault="00B50D0E" w:rsidP="00B50D0E">
            <w:pPr>
              <w:rPr>
                <w:i/>
              </w:rPr>
            </w:pPr>
          </w:p>
          <w:p w14:paraId="601FE0DB" w14:textId="45C4040A" w:rsidR="009B1BE1" w:rsidRPr="00C944EA" w:rsidRDefault="00B50D0E" w:rsidP="00B50D0E">
            <w:pPr>
              <w:rPr>
                <w:lang w:val="en-US"/>
              </w:rPr>
            </w:pPr>
            <w:r w:rsidRPr="00C944EA">
              <w:rPr>
                <w:i/>
                <w:lang w:val="en-US"/>
              </w:rPr>
              <w:t>Dates for next meeting AAC:</w:t>
            </w:r>
            <w:r w:rsidR="001A3564">
              <w:rPr>
                <w:i/>
                <w:lang w:val="en-US"/>
              </w:rPr>
              <w:t xml:space="preserve"> </w:t>
            </w:r>
          </w:p>
          <w:p w14:paraId="42021211" w14:textId="7D9F5FB1" w:rsidR="009B1BE1" w:rsidRPr="00C944EA" w:rsidRDefault="008A17EB" w:rsidP="008A17EB">
            <w:pPr>
              <w:tabs>
                <w:tab w:val="left" w:pos="3660"/>
              </w:tabs>
              <w:rPr>
                <w:lang w:val="en-US"/>
              </w:rPr>
            </w:pPr>
            <w:r w:rsidRPr="00C944EA">
              <w:rPr>
                <w:lang w:val="en-US"/>
              </w:rPr>
              <w:tab/>
            </w:r>
          </w:p>
        </w:tc>
      </w:tr>
    </w:tbl>
    <w:p w14:paraId="1983B726" w14:textId="58679828" w:rsidR="004A341B" w:rsidRPr="00C944EA" w:rsidRDefault="004A341B" w:rsidP="00622CFF">
      <w:pPr>
        <w:rPr>
          <w:lang w:val="en-US"/>
        </w:rPr>
      </w:pPr>
    </w:p>
    <w:p w14:paraId="2793D5FD" w14:textId="77777777" w:rsidR="009D4487" w:rsidRPr="00C944EA" w:rsidRDefault="009D4487" w:rsidP="00622CFF">
      <w:pPr>
        <w:rPr>
          <w:lang w:val="en-US"/>
        </w:rPr>
      </w:pPr>
    </w:p>
    <w:p w14:paraId="4A7C7F1B" w14:textId="77777777" w:rsidR="009D4487" w:rsidRPr="00C944EA" w:rsidRDefault="009D4487">
      <w:pPr>
        <w:rPr>
          <w:lang w:val="en-US"/>
        </w:rPr>
      </w:pPr>
      <w:r w:rsidRPr="00C944EA">
        <w:rPr>
          <w:lang w:val="en-US"/>
        </w:rPr>
        <w:br w:type="page"/>
      </w:r>
    </w:p>
    <w:p w14:paraId="2D6CC128" w14:textId="77777777" w:rsidR="009D4487" w:rsidRPr="00C944EA" w:rsidRDefault="009D4487" w:rsidP="009D4487">
      <w:pPr>
        <w:rPr>
          <w:lang w:val="en-US"/>
        </w:rPr>
      </w:pPr>
    </w:p>
    <w:p w14:paraId="403ADCF2" w14:textId="67A07889" w:rsidR="009D4487" w:rsidRPr="00C944EA" w:rsidRDefault="009D4487" w:rsidP="009D4487">
      <w:pPr>
        <w:rPr>
          <w:lang w:val="en-US"/>
        </w:rPr>
      </w:pPr>
    </w:p>
    <w:p w14:paraId="334C828E" w14:textId="77777777" w:rsidR="00572EB9" w:rsidRPr="00C944EA" w:rsidRDefault="00572EB9" w:rsidP="009D4487">
      <w:pPr>
        <w:rPr>
          <w:lang w:val="en-US"/>
        </w:rPr>
      </w:pPr>
    </w:p>
    <w:p w14:paraId="193956DB" w14:textId="77777777" w:rsidR="00572EB9" w:rsidRPr="00C944EA" w:rsidRDefault="00572EB9" w:rsidP="009D4487">
      <w:pPr>
        <w:rPr>
          <w:lang w:val="en-US"/>
        </w:rPr>
      </w:pPr>
    </w:p>
    <w:p w14:paraId="47C5DE29" w14:textId="721F4690" w:rsidR="00572EB9" w:rsidRPr="00C944EA" w:rsidRDefault="003F654C" w:rsidP="009D4487">
      <w:pPr>
        <w:rPr>
          <w:b/>
          <w:lang w:val="en-US"/>
        </w:rPr>
      </w:pPr>
      <w:r w:rsidRPr="00C944EA">
        <w:rPr>
          <w:b/>
          <w:lang w:val="en-US"/>
        </w:rPr>
        <w:t>DAY 2</w:t>
      </w:r>
    </w:p>
    <w:p w14:paraId="0CE89321" w14:textId="77777777" w:rsidR="00572EB9" w:rsidRPr="00C944EA" w:rsidRDefault="00572EB9" w:rsidP="009D4487">
      <w:pPr>
        <w:rPr>
          <w:lang w:val="en-US"/>
        </w:rPr>
      </w:pPr>
    </w:p>
    <w:p w14:paraId="13BD7C2E" w14:textId="77777777" w:rsidR="00572EB9" w:rsidRPr="00C944EA" w:rsidRDefault="00572EB9" w:rsidP="009D4487">
      <w:pPr>
        <w:rPr>
          <w:lang w:val="en-US"/>
        </w:rPr>
      </w:pPr>
    </w:p>
    <w:tbl>
      <w:tblPr>
        <w:tblStyle w:val="TableGrid"/>
        <w:tblW w:w="0" w:type="auto"/>
        <w:tblLook w:val="04A0" w:firstRow="1" w:lastRow="0" w:firstColumn="1" w:lastColumn="0" w:noHBand="0" w:noVBand="1"/>
      </w:tblPr>
      <w:tblGrid>
        <w:gridCol w:w="9056"/>
      </w:tblGrid>
      <w:tr w:rsidR="009D4487" w:rsidRPr="00294565" w14:paraId="5408FA08" w14:textId="77777777" w:rsidTr="00801295">
        <w:trPr>
          <w:trHeight w:val="4370"/>
        </w:trPr>
        <w:tc>
          <w:tcPr>
            <w:tcW w:w="9056" w:type="dxa"/>
          </w:tcPr>
          <w:p w14:paraId="2E486B89" w14:textId="0BEFC5F9" w:rsidR="009D4487" w:rsidRPr="00C944EA" w:rsidRDefault="009D4487" w:rsidP="009D4487">
            <w:pPr>
              <w:tabs>
                <w:tab w:val="left" w:pos="3330"/>
              </w:tabs>
              <w:rPr>
                <w:i/>
                <w:lang w:val="en-US"/>
              </w:rPr>
            </w:pPr>
            <w:r w:rsidRPr="00C944EA">
              <w:rPr>
                <w:i/>
                <w:lang w:val="en-US"/>
              </w:rPr>
              <w:t>Description of possible surrounding activities across South Africa (for instance, innovation &amp; industry seminar, outreach activities, guest lectures, capacity development of young researchers, academic workshops etc.)</w:t>
            </w:r>
          </w:p>
          <w:p w14:paraId="3E2DB4FA" w14:textId="77777777" w:rsidR="009D4487" w:rsidRPr="00C944EA" w:rsidRDefault="009D4487" w:rsidP="009D4487">
            <w:pPr>
              <w:tabs>
                <w:tab w:val="left" w:pos="3330"/>
              </w:tabs>
              <w:rPr>
                <w:i/>
                <w:lang w:val="en-US"/>
              </w:rPr>
            </w:pPr>
          </w:p>
          <w:p w14:paraId="315E4D6A" w14:textId="18A9EB96" w:rsidR="00C944EA" w:rsidRPr="00C944EA" w:rsidRDefault="00C944EA" w:rsidP="00C944EA">
            <w:pPr>
              <w:jc w:val="both"/>
              <w:rPr>
                <w:rFonts w:cs="Times New Roman"/>
                <w:lang w:val="en-US"/>
              </w:rPr>
            </w:pPr>
            <w:r w:rsidRPr="00C944EA">
              <w:rPr>
                <w:lang w:val="en-US"/>
              </w:rPr>
              <w:t>S</w:t>
            </w:r>
            <w:r>
              <w:rPr>
                <w:lang w:val="en-US"/>
              </w:rPr>
              <w:t>uggested surrounding a</w:t>
            </w:r>
            <w:r w:rsidRPr="00C944EA">
              <w:rPr>
                <w:lang w:val="en-US"/>
              </w:rPr>
              <w:t xml:space="preserve">ctivities for </w:t>
            </w:r>
            <w:r>
              <w:rPr>
                <w:lang w:val="en-US"/>
              </w:rPr>
              <w:t>‘</w:t>
            </w:r>
            <w:r w:rsidRPr="00C944EA">
              <w:rPr>
                <w:rFonts w:cs="Times New Roman"/>
                <w:lang w:val="en-US"/>
              </w:rPr>
              <w:t>Transforming Higher Education Curricula: the nexus between academia and society</w:t>
            </w:r>
            <w:r>
              <w:rPr>
                <w:rFonts w:cs="Times New Roman"/>
                <w:lang w:val="en-US"/>
              </w:rPr>
              <w:t>’</w:t>
            </w:r>
          </w:p>
          <w:p w14:paraId="061C7139" w14:textId="333C74EC" w:rsidR="00C944EA" w:rsidRPr="00C944EA" w:rsidRDefault="00C944EA" w:rsidP="009D4487">
            <w:pPr>
              <w:tabs>
                <w:tab w:val="left" w:pos="3330"/>
              </w:tabs>
              <w:rPr>
                <w:lang w:val="en-US"/>
              </w:rPr>
            </w:pPr>
          </w:p>
          <w:p w14:paraId="7A84A7BB" w14:textId="4589F4A2" w:rsidR="009D4487" w:rsidRPr="00C944EA" w:rsidRDefault="008329DE" w:rsidP="00B92B5C">
            <w:pPr>
              <w:pStyle w:val="ListParagraph"/>
              <w:numPr>
                <w:ilvl w:val="0"/>
                <w:numId w:val="4"/>
              </w:numPr>
              <w:tabs>
                <w:tab w:val="left" w:pos="3330"/>
              </w:tabs>
              <w:rPr>
                <w:lang w:val="en-US"/>
              </w:rPr>
            </w:pPr>
            <w:r w:rsidRPr="00C944EA">
              <w:rPr>
                <w:lang w:val="en-US"/>
              </w:rPr>
              <w:t xml:space="preserve">Best practices in inter-disciplinary research and research infrastructure. </w:t>
            </w:r>
          </w:p>
          <w:p w14:paraId="48197984" w14:textId="7725DF96" w:rsidR="00FF187A" w:rsidRPr="00C944EA" w:rsidRDefault="00FF187A" w:rsidP="00B92B5C">
            <w:pPr>
              <w:pStyle w:val="ListParagraph"/>
              <w:numPr>
                <w:ilvl w:val="0"/>
                <w:numId w:val="4"/>
              </w:numPr>
              <w:tabs>
                <w:tab w:val="left" w:pos="3330"/>
              </w:tabs>
              <w:rPr>
                <w:lang w:val="en-US"/>
              </w:rPr>
            </w:pPr>
            <w:r w:rsidRPr="00C944EA">
              <w:rPr>
                <w:lang w:val="en-US"/>
              </w:rPr>
              <w:t>Small presentations on all campuses, in which other universities both within SA and Sweden present ex</w:t>
            </w:r>
            <w:r w:rsidR="00B92B5C" w:rsidRPr="00C944EA">
              <w:rPr>
                <w:lang w:val="en-US"/>
              </w:rPr>
              <w:t>amples of their most successful and innovative interdisciplinary research as well as the infrastrutures supporting that research (interdisciplinary insistutes, for example, or graduate schools where interdisciplinary research is encouraged).</w:t>
            </w:r>
          </w:p>
          <w:p w14:paraId="691AC4BA" w14:textId="7AF6D3CC" w:rsidR="008329DE" w:rsidRPr="00C944EA" w:rsidRDefault="008329DE" w:rsidP="00B92B5C">
            <w:pPr>
              <w:pStyle w:val="ListParagraph"/>
              <w:numPr>
                <w:ilvl w:val="0"/>
                <w:numId w:val="4"/>
              </w:numPr>
              <w:tabs>
                <w:tab w:val="left" w:pos="3330"/>
              </w:tabs>
              <w:rPr>
                <w:lang w:val="en-US"/>
              </w:rPr>
            </w:pPr>
            <w:r w:rsidRPr="00C944EA">
              <w:rPr>
                <w:lang w:val="en-US"/>
              </w:rPr>
              <w:t>Aim Day on Transformation of the Curriculum</w:t>
            </w:r>
            <w:r w:rsidR="00B92B5C" w:rsidRPr="00C944EA">
              <w:rPr>
                <w:lang w:val="en-US"/>
              </w:rPr>
              <w:t>: the aim day would bring together government, universities, business and industry and community</w:t>
            </w:r>
            <w:r w:rsidR="00C944EA" w:rsidRPr="00C944EA">
              <w:rPr>
                <w:lang w:val="en-US"/>
              </w:rPr>
              <w:t xml:space="preserve"> based interests and organisations to discuss the importance and future of the curriculum. </w:t>
            </w:r>
          </w:p>
          <w:p w14:paraId="42FA0071" w14:textId="6B7CB434" w:rsidR="008329DE" w:rsidRPr="00C944EA" w:rsidRDefault="008329DE" w:rsidP="00B92B5C">
            <w:pPr>
              <w:pStyle w:val="ListParagraph"/>
              <w:numPr>
                <w:ilvl w:val="0"/>
                <w:numId w:val="4"/>
              </w:numPr>
              <w:tabs>
                <w:tab w:val="left" w:pos="3330"/>
              </w:tabs>
              <w:rPr>
                <w:lang w:val="en-US"/>
              </w:rPr>
            </w:pPr>
            <w:r w:rsidRPr="00C944EA">
              <w:rPr>
                <w:lang w:val="en-US"/>
              </w:rPr>
              <w:t xml:space="preserve">Workshop on the intersection between libraries and the transformation of the curriculum. Themes: Sustainable archives; the politics of language in the curriculum and the library (Contact people: Prof Sibusiso Moyo (DUT); Nordic Africa Institute and Uppsala University Library; Prof Daisy Selematsela (UNISA). </w:t>
            </w:r>
          </w:p>
          <w:p w14:paraId="7F0DDA94" w14:textId="77777777" w:rsidR="008329DE" w:rsidRPr="00C944EA" w:rsidRDefault="008329DE" w:rsidP="008329DE">
            <w:pPr>
              <w:tabs>
                <w:tab w:val="left" w:pos="3330"/>
              </w:tabs>
              <w:rPr>
                <w:lang w:val="en-US"/>
              </w:rPr>
            </w:pPr>
          </w:p>
          <w:p w14:paraId="51875C5F" w14:textId="5752F7F3" w:rsidR="008329DE" w:rsidRPr="00C944EA" w:rsidRDefault="008329DE" w:rsidP="008329DE">
            <w:pPr>
              <w:tabs>
                <w:tab w:val="left" w:pos="3330"/>
              </w:tabs>
              <w:rPr>
                <w:lang w:val="en-US"/>
              </w:rPr>
            </w:pPr>
            <w:r w:rsidRPr="00C944EA">
              <w:rPr>
                <w:lang w:val="en-US"/>
              </w:rPr>
              <w:t xml:space="preserve">Suggested </w:t>
            </w:r>
            <w:r w:rsidR="00C944EA">
              <w:rPr>
                <w:lang w:val="en-US"/>
              </w:rPr>
              <w:t>surrounding activities</w:t>
            </w:r>
            <w:r w:rsidRPr="00C944EA">
              <w:rPr>
                <w:lang w:val="en-US"/>
              </w:rPr>
              <w:t xml:space="preserve"> for the entire project:</w:t>
            </w:r>
          </w:p>
          <w:p w14:paraId="24F85FC6" w14:textId="279A5EA9" w:rsidR="008329DE" w:rsidRPr="00C944EA" w:rsidRDefault="008329DE" w:rsidP="00B92B5C">
            <w:pPr>
              <w:pStyle w:val="ListParagraph"/>
              <w:numPr>
                <w:ilvl w:val="0"/>
                <w:numId w:val="4"/>
              </w:numPr>
              <w:tabs>
                <w:tab w:val="left" w:pos="3330"/>
              </w:tabs>
              <w:rPr>
                <w:lang w:val="en-US"/>
              </w:rPr>
            </w:pPr>
            <w:r w:rsidRPr="00C944EA">
              <w:rPr>
                <w:lang w:val="en-US"/>
              </w:rPr>
              <w:t>Meeting and discussion of the challenges and sharing of strategies in creating an inclusive professoriate.</w:t>
            </w:r>
          </w:p>
          <w:p w14:paraId="2D55374E" w14:textId="7B49F9A0" w:rsidR="00B92B5C" w:rsidRPr="00C944EA" w:rsidRDefault="00B92B5C" w:rsidP="00B92B5C">
            <w:pPr>
              <w:pStyle w:val="ListParagraph"/>
              <w:numPr>
                <w:ilvl w:val="0"/>
                <w:numId w:val="4"/>
              </w:numPr>
              <w:tabs>
                <w:tab w:val="left" w:pos="3330"/>
              </w:tabs>
              <w:rPr>
                <w:lang w:val="en-US"/>
              </w:rPr>
            </w:pPr>
            <w:r w:rsidRPr="00C944EA">
              <w:rPr>
                <w:lang w:val="en-US"/>
              </w:rPr>
              <w:t>Best practices in community outreach: excursions to share information on community outreach</w:t>
            </w:r>
          </w:p>
          <w:p w14:paraId="4823EBA0" w14:textId="374C7DA6" w:rsidR="008329DE" w:rsidRPr="00C944EA" w:rsidRDefault="008329DE" w:rsidP="00B92B5C">
            <w:pPr>
              <w:pStyle w:val="ListParagraph"/>
              <w:numPr>
                <w:ilvl w:val="0"/>
                <w:numId w:val="4"/>
              </w:numPr>
              <w:tabs>
                <w:tab w:val="left" w:pos="3330"/>
              </w:tabs>
              <w:rPr>
                <w:lang w:val="en-US"/>
              </w:rPr>
            </w:pPr>
            <w:r w:rsidRPr="00C944EA">
              <w:rPr>
                <w:lang w:val="en-US"/>
              </w:rPr>
              <w:t xml:space="preserve">Plenary meeting in which all 6 research strands are considered in relation to ‘Quality of Life’. </w:t>
            </w:r>
          </w:p>
          <w:p w14:paraId="77F0124A" w14:textId="7314F589" w:rsidR="008329DE" w:rsidRPr="00C944EA" w:rsidRDefault="008329DE" w:rsidP="008329DE">
            <w:pPr>
              <w:pStyle w:val="ListParagraph"/>
              <w:numPr>
                <w:ilvl w:val="0"/>
                <w:numId w:val="4"/>
              </w:numPr>
              <w:tabs>
                <w:tab w:val="left" w:pos="3330"/>
              </w:tabs>
              <w:rPr>
                <w:lang w:val="en-US"/>
              </w:rPr>
            </w:pPr>
            <w:r w:rsidRPr="00C944EA">
              <w:rPr>
                <w:lang w:val="en-US"/>
              </w:rPr>
              <w:t xml:space="preserve">A social event sharing South African and Swedish cultures (food, music, arts, literature, or even games). </w:t>
            </w:r>
          </w:p>
          <w:p w14:paraId="4FFAAB6D" w14:textId="77777777" w:rsidR="008329DE" w:rsidRPr="00C944EA" w:rsidRDefault="008329DE" w:rsidP="008329DE">
            <w:pPr>
              <w:rPr>
                <w:rFonts w:cs="Times New Roman"/>
                <w:lang w:val="en-GB"/>
              </w:rPr>
            </w:pPr>
          </w:p>
          <w:p w14:paraId="6688109A" w14:textId="77777777" w:rsidR="008329DE" w:rsidRPr="00C944EA" w:rsidRDefault="008329DE" w:rsidP="008329DE">
            <w:pPr>
              <w:rPr>
                <w:rFonts w:cs="Times New Roman"/>
                <w:lang w:val="en-GB"/>
              </w:rPr>
            </w:pPr>
          </w:p>
          <w:p w14:paraId="24FF14B3" w14:textId="77777777" w:rsidR="009D4487" w:rsidRDefault="009D4487" w:rsidP="00004630">
            <w:pPr>
              <w:tabs>
                <w:tab w:val="left" w:pos="3330"/>
              </w:tabs>
              <w:rPr>
                <w:i/>
                <w:lang w:val="en-GB"/>
              </w:rPr>
            </w:pPr>
          </w:p>
          <w:p w14:paraId="68C9CE52" w14:textId="77777777" w:rsidR="00C944EA" w:rsidRDefault="00C944EA" w:rsidP="00004630">
            <w:pPr>
              <w:tabs>
                <w:tab w:val="left" w:pos="3330"/>
              </w:tabs>
              <w:rPr>
                <w:i/>
                <w:lang w:val="en-GB"/>
              </w:rPr>
            </w:pPr>
          </w:p>
          <w:p w14:paraId="0D56BFCE" w14:textId="20A32829" w:rsidR="00C944EA" w:rsidRPr="00C944EA" w:rsidRDefault="00C944EA" w:rsidP="00004630">
            <w:pPr>
              <w:tabs>
                <w:tab w:val="left" w:pos="3330"/>
              </w:tabs>
              <w:rPr>
                <w:i/>
                <w:lang w:val="en-GB"/>
              </w:rPr>
            </w:pPr>
          </w:p>
        </w:tc>
      </w:tr>
      <w:tr w:rsidR="009D4487" w:rsidRPr="00C944EA" w14:paraId="271161A4" w14:textId="77777777" w:rsidTr="00801295">
        <w:trPr>
          <w:trHeight w:val="1613"/>
        </w:trPr>
        <w:tc>
          <w:tcPr>
            <w:tcW w:w="9056" w:type="dxa"/>
          </w:tcPr>
          <w:p w14:paraId="7E28865E" w14:textId="73B7B9EF" w:rsidR="009D4487" w:rsidRPr="00C944EA" w:rsidRDefault="00736D56" w:rsidP="00801295">
            <w:pPr>
              <w:tabs>
                <w:tab w:val="left" w:pos="3660"/>
              </w:tabs>
              <w:rPr>
                <w:i/>
                <w:lang w:val="en-US"/>
              </w:rPr>
            </w:pPr>
            <w:r w:rsidRPr="00C944EA">
              <w:rPr>
                <w:i/>
                <w:lang w:val="en-US"/>
              </w:rPr>
              <w:t>Please describe any ideas for how the interactive platform can be utilized in the surrounding activities:</w:t>
            </w:r>
          </w:p>
          <w:p w14:paraId="6A64F457" w14:textId="77777777" w:rsidR="00736D56" w:rsidRPr="00C944EA" w:rsidRDefault="00736D56" w:rsidP="00801295">
            <w:pPr>
              <w:tabs>
                <w:tab w:val="left" w:pos="3660"/>
              </w:tabs>
              <w:rPr>
                <w:i/>
                <w:lang w:val="en-US"/>
              </w:rPr>
            </w:pPr>
          </w:p>
          <w:p w14:paraId="3DFEAAD0" w14:textId="41360F72" w:rsidR="00736D56" w:rsidRPr="00C944EA" w:rsidRDefault="000D315B" w:rsidP="000D315B">
            <w:pPr>
              <w:pStyle w:val="ListParagraph"/>
              <w:numPr>
                <w:ilvl w:val="0"/>
                <w:numId w:val="5"/>
              </w:numPr>
              <w:tabs>
                <w:tab w:val="left" w:pos="3660"/>
              </w:tabs>
              <w:rPr>
                <w:lang w:val="en-US"/>
              </w:rPr>
            </w:pPr>
            <w:r w:rsidRPr="00C944EA">
              <w:rPr>
                <w:lang w:val="en-US"/>
              </w:rPr>
              <w:t xml:space="preserve">Match up platform for doctoral students and supervisors: presentations of research proposals can be shared online in advance of a meeting at the Research and Innovation Week to match up potential doctoral candidates and supervisors from different universities in and between both countries. Creating supervision and co-supervision collaborations is a good way of sustaining these research links beyond the </w:t>
            </w:r>
            <w:r w:rsidR="00B13F04" w:rsidRPr="00C944EA">
              <w:rPr>
                <w:lang w:val="en-US"/>
              </w:rPr>
              <w:t xml:space="preserve">funded three-year period. The video presentations would also be part of a larger database of research within the project. </w:t>
            </w:r>
          </w:p>
          <w:p w14:paraId="51FB713D" w14:textId="2B833F26" w:rsidR="00B13F04" w:rsidRPr="00C944EA" w:rsidRDefault="00B13F04" w:rsidP="000D315B">
            <w:pPr>
              <w:pStyle w:val="ListParagraph"/>
              <w:numPr>
                <w:ilvl w:val="0"/>
                <w:numId w:val="5"/>
              </w:numPr>
              <w:tabs>
                <w:tab w:val="left" w:pos="3660"/>
              </w:tabs>
              <w:rPr>
                <w:lang w:val="en-US"/>
              </w:rPr>
            </w:pPr>
            <w:r w:rsidRPr="00C944EA">
              <w:rPr>
                <w:lang w:val="en-US"/>
              </w:rPr>
              <w:lastRenderedPageBreak/>
              <w:t xml:space="preserve">The platform could be used as a feedback mechanism for students, doctoral candidates, and researchers. Emerging researchers could receive feedback on everything from their teaching or presentational style to the content of their research (WIP seminars online), and established researchers could sound out new ideas and receive feedback from a larger network of experts across both countries. This feedback platform could also help develop supervision capacity, since new supervisors could get help and feedback on supervision questions. </w:t>
            </w:r>
          </w:p>
          <w:p w14:paraId="651A5CBC" w14:textId="60023999" w:rsidR="00B13F04" w:rsidRPr="00C944EA" w:rsidRDefault="00B13F04" w:rsidP="000D315B">
            <w:pPr>
              <w:pStyle w:val="ListParagraph"/>
              <w:numPr>
                <w:ilvl w:val="0"/>
                <w:numId w:val="5"/>
              </w:numPr>
              <w:tabs>
                <w:tab w:val="left" w:pos="3660"/>
              </w:tabs>
              <w:rPr>
                <w:lang w:val="en-US"/>
              </w:rPr>
            </w:pPr>
            <w:r w:rsidRPr="00C944EA">
              <w:rPr>
                <w:lang w:val="en-US"/>
              </w:rPr>
              <w:t xml:space="preserve">More obviously, the platform could operate as </w:t>
            </w:r>
            <w:r w:rsidR="00015215" w:rsidRPr="00C944EA">
              <w:rPr>
                <w:lang w:val="en-US"/>
              </w:rPr>
              <w:t xml:space="preserve">a space for a wide distribution of lectures and seminars by experts in the field. We noted concerns about intellectual property in this respect.  </w:t>
            </w:r>
          </w:p>
          <w:p w14:paraId="7AB25164" w14:textId="77777777" w:rsidR="008329DE" w:rsidRPr="00C944EA" w:rsidRDefault="008329DE" w:rsidP="008329DE">
            <w:pPr>
              <w:rPr>
                <w:rFonts w:cs="Times New Roman"/>
                <w:lang w:val="en-GB"/>
              </w:rPr>
            </w:pPr>
          </w:p>
          <w:p w14:paraId="51024396" w14:textId="77777777" w:rsidR="008329DE" w:rsidRPr="00C944EA" w:rsidRDefault="008329DE" w:rsidP="008329DE">
            <w:pPr>
              <w:rPr>
                <w:rFonts w:cs="Times New Roman"/>
                <w:b/>
                <w:lang w:val="en-GB"/>
              </w:rPr>
            </w:pPr>
          </w:p>
          <w:p w14:paraId="6DEBB50B" w14:textId="77777777" w:rsidR="00736D56" w:rsidRPr="00C944EA" w:rsidRDefault="00736D56" w:rsidP="00801295">
            <w:pPr>
              <w:tabs>
                <w:tab w:val="left" w:pos="3660"/>
              </w:tabs>
              <w:rPr>
                <w:i/>
                <w:lang w:val="en-US"/>
              </w:rPr>
            </w:pPr>
          </w:p>
          <w:p w14:paraId="068D4BC7" w14:textId="77777777" w:rsidR="00736D56" w:rsidRPr="00C944EA" w:rsidRDefault="00736D56" w:rsidP="00801295">
            <w:pPr>
              <w:tabs>
                <w:tab w:val="left" w:pos="3660"/>
              </w:tabs>
              <w:rPr>
                <w:i/>
                <w:lang w:val="en-US"/>
              </w:rPr>
            </w:pPr>
          </w:p>
          <w:p w14:paraId="75A0D09B" w14:textId="77777777" w:rsidR="00736D56" w:rsidRPr="00C944EA" w:rsidRDefault="00736D56" w:rsidP="00801295">
            <w:pPr>
              <w:tabs>
                <w:tab w:val="left" w:pos="3660"/>
              </w:tabs>
              <w:rPr>
                <w:i/>
                <w:lang w:val="en-US"/>
              </w:rPr>
            </w:pPr>
          </w:p>
          <w:p w14:paraId="356FB6CE" w14:textId="77777777" w:rsidR="00736D56" w:rsidRPr="00C944EA" w:rsidRDefault="00736D56" w:rsidP="00801295">
            <w:pPr>
              <w:tabs>
                <w:tab w:val="left" w:pos="3660"/>
              </w:tabs>
              <w:rPr>
                <w:i/>
                <w:lang w:val="en-US"/>
              </w:rPr>
            </w:pPr>
          </w:p>
          <w:p w14:paraId="19C4D747" w14:textId="77777777" w:rsidR="00736D56" w:rsidRPr="00C944EA" w:rsidRDefault="00736D56" w:rsidP="00801295">
            <w:pPr>
              <w:tabs>
                <w:tab w:val="left" w:pos="3660"/>
              </w:tabs>
              <w:rPr>
                <w:i/>
                <w:lang w:val="en-US"/>
              </w:rPr>
            </w:pPr>
          </w:p>
          <w:p w14:paraId="2F837B7C" w14:textId="77777777" w:rsidR="00736D56" w:rsidRPr="00C944EA" w:rsidRDefault="00736D56" w:rsidP="00801295">
            <w:pPr>
              <w:tabs>
                <w:tab w:val="left" w:pos="3660"/>
              </w:tabs>
              <w:rPr>
                <w:i/>
                <w:lang w:val="en-US"/>
              </w:rPr>
            </w:pPr>
          </w:p>
          <w:p w14:paraId="622522D4" w14:textId="77777777" w:rsidR="00736D56" w:rsidRPr="00C944EA" w:rsidRDefault="00736D56" w:rsidP="00801295">
            <w:pPr>
              <w:tabs>
                <w:tab w:val="left" w:pos="3660"/>
              </w:tabs>
              <w:rPr>
                <w:i/>
                <w:lang w:val="en-US"/>
              </w:rPr>
            </w:pPr>
          </w:p>
          <w:p w14:paraId="45B6169A" w14:textId="77777777" w:rsidR="00736D56" w:rsidRPr="00C944EA" w:rsidRDefault="00736D56" w:rsidP="00801295">
            <w:pPr>
              <w:tabs>
                <w:tab w:val="left" w:pos="3660"/>
              </w:tabs>
              <w:rPr>
                <w:i/>
                <w:lang w:val="en-US"/>
              </w:rPr>
            </w:pPr>
          </w:p>
          <w:p w14:paraId="758DE7E3" w14:textId="77777777" w:rsidR="00736D56" w:rsidRPr="00C944EA" w:rsidRDefault="00736D56" w:rsidP="00801295">
            <w:pPr>
              <w:tabs>
                <w:tab w:val="left" w:pos="3660"/>
              </w:tabs>
              <w:rPr>
                <w:i/>
                <w:lang w:val="en-US"/>
              </w:rPr>
            </w:pPr>
          </w:p>
          <w:p w14:paraId="6005D66A" w14:textId="77777777" w:rsidR="00736D56" w:rsidRPr="00C944EA" w:rsidRDefault="00736D56" w:rsidP="00801295">
            <w:pPr>
              <w:tabs>
                <w:tab w:val="left" w:pos="3660"/>
              </w:tabs>
              <w:rPr>
                <w:i/>
                <w:lang w:val="en-US"/>
              </w:rPr>
            </w:pPr>
          </w:p>
          <w:p w14:paraId="5AFF9086" w14:textId="77777777" w:rsidR="00736D56" w:rsidRPr="00C944EA" w:rsidRDefault="00736D56" w:rsidP="00801295">
            <w:pPr>
              <w:tabs>
                <w:tab w:val="left" w:pos="3660"/>
              </w:tabs>
              <w:rPr>
                <w:i/>
                <w:lang w:val="en-US"/>
              </w:rPr>
            </w:pPr>
          </w:p>
          <w:p w14:paraId="25541E0B" w14:textId="5A0B4A26" w:rsidR="00736D56" w:rsidRPr="00C944EA" w:rsidRDefault="00736D56" w:rsidP="00801295">
            <w:pPr>
              <w:tabs>
                <w:tab w:val="left" w:pos="3660"/>
              </w:tabs>
              <w:rPr>
                <w:lang w:val="en-US"/>
              </w:rPr>
            </w:pPr>
          </w:p>
        </w:tc>
      </w:tr>
    </w:tbl>
    <w:p w14:paraId="477C8389" w14:textId="77777777" w:rsidR="009D4487" w:rsidRPr="00C944EA" w:rsidRDefault="009D4487" w:rsidP="00622CFF">
      <w:pPr>
        <w:rPr>
          <w:lang w:val="en-US"/>
        </w:rPr>
      </w:pPr>
    </w:p>
    <w:sectPr w:rsidR="009D4487" w:rsidRPr="00C944EA" w:rsidSect="009B07B5">
      <w:pgSz w:w="11900" w:h="16840"/>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98E2" w14:textId="77777777" w:rsidR="00045CB4" w:rsidRDefault="00045CB4" w:rsidP="00EA53B7">
      <w:r>
        <w:separator/>
      </w:r>
    </w:p>
  </w:endnote>
  <w:endnote w:type="continuationSeparator" w:id="0">
    <w:p w14:paraId="1513FD41" w14:textId="77777777" w:rsidR="00045CB4" w:rsidRDefault="00045CB4" w:rsidP="00EA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DEA31" w14:textId="77777777" w:rsidR="00045CB4" w:rsidRDefault="00045CB4" w:rsidP="00EA53B7">
      <w:r>
        <w:separator/>
      </w:r>
    </w:p>
  </w:footnote>
  <w:footnote w:type="continuationSeparator" w:id="0">
    <w:p w14:paraId="5D61AE01" w14:textId="77777777" w:rsidR="00045CB4" w:rsidRDefault="00045CB4" w:rsidP="00EA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643E6"/>
    <w:multiLevelType w:val="hybridMultilevel"/>
    <w:tmpl w:val="BD8ACAB4"/>
    <w:lvl w:ilvl="0" w:tplc="913C4606">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55D51"/>
    <w:multiLevelType w:val="hybridMultilevel"/>
    <w:tmpl w:val="8E142574"/>
    <w:lvl w:ilvl="0" w:tplc="5164E574">
      <w:start w:val="1"/>
      <w:numFmt w:val="decimal"/>
      <w:lvlText w:val="%1."/>
      <w:lvlJc w:val="left"/>
      <w:pPr>
        <w:tabs>
          <w:tab w:val="num" w:pos="720"/>
        </w:tabs>
        <w:ind w:left="720" w:hanging="360"/>
      </w:pPr>
    </w:lvl>
    <w:lvl w:ilvl="1" w:tplc="13B8FA14" w:tentative="1">
      <w:start w:val="1"/>
      <w:numFmt w:val="decimal"/>
      <w:lvlText w:val="%2."/>
      <w:lvlJc w:val="left"/>
      <w:pPr>
        <w:tabs>
          <w:tab w:val="num" w:pos="1440"/>
        </w:tabs>
        <w:ind w:left="1440" w:hanging="360"/>
      </w:pPr>
    </w:lvl>
    <w:lvl w:ilvl="2" w:tplc="69B84888" w:tentative="1">
      <w:start w:val="1"/>
      <w:numFmt w:val="decimal"/>
      <w:lvlText w:val="%3."/>
      <w:lvlJc w:val="left"/>
      <w:pPr>
        <w:tabs>
          <w:tab w:val="num" w:pos="2160"/>
        </w:tabs>
        <w:ind w:left="2160" w:hanging="360"/>
      </w:pPr>
    </w:lvl>
    <w:lvl w:ilvl="3" w:tplc="DDCED232" w:tentative="1">
      <w:start w:val="1"/>
      <w:numFmt w:val="decimal"/>
      <w:lvlText w:val="%4."/>
      <w:lvlJc w:val="left"/>
      <w:pPr>
        <w:tabs>
          <w:tab w:val="num" w:pos="2880"/>
        </w:tabs>
        <w:ind w:left="2880" w:hanging="360"/>
      </w:pPr>
    </w:lvl>
    <w:lvl w:ilvl="4" w:tplc="81A65C9A" w:tentative="1">
      <w:start w:val="1"/>
      <w:numFmt w:val="decimal"/>
      <w:lvlText w:val="%5."/>
      <w:lvlJc w:val="left"/>
      <w:pPr>
        <w:tabs>
          <w:tab w:val="num" w:pos="3600"/>
        </w:tabs>
        <w:ind w:left="3600" w:hanging="360"/>
      </w:pPr>
    </w:lvl>
    <w:lvl w:ilvl="5" w:tplc="FDA0A732" w:tentative="1">
      <w:start w:val="1"/>
      <w:numFmt w:val="decimal"/>
      <w:lvlText w:val="%6."/>
      <w:lvlJc w:val="left"/>
      <w:pPr>
        <w:tabs>
          <w:tab w:val="num" w:pos="4320"/>
        </w:tabs>
        <w:ind w:left="4320" w:hanging="360"/>
      </w:pPr>
    </w:lvl>
    <w:lvl w:ilvl="6" w:tplc="C6D46588" w:tentative="1">
      <w:start w:val="1"/>
      <w:numFmt w:val="decimal"/>
      <w:lvlText w:val="%7."/>
      <w:lvlJc w:val="left"/>
      <w:pPr>
        <w:tabs>
          <w:tab w:val="num" w:pos="5040"/>
        </w:tabs>
        <w:ind w:left="5040" w:hanging="360"/>
      </w:pPr>
    </w:lvl>
    <w:lvl w:ilvl="7" w:tplc="96C4602A" w:tentative="1">
      <w:start w:val="1"/>
      <w:numFmt w:val="decimal"/>
      <w:lvlText w:val="%8."/>
      <w:lvlJc w:val="left"/>
      <w:pPr>
        <w:tabs>
          <w:tab w:val="num" w:pos="5760"/>
        </w:tabs>
        <w:ind w:left="5760" w:hanging="360"/>
      </w:pPr>
    </w:lvl>
    <w:lvl w:ilvl="8" w:tplc="C80E5DA8" w:tentative="1">
      <w:start w:val="1"/>
      <w:numFmt w:val="decimal"/>
      <w:lvlText w:val="%9."/>
      <w:lvlJc w:val="left"/>
      <w:pPr>
        <w:tabs>
          <w:tab w:val="num" w:pos="6480"/>
        </w:tabs>
        <w:ind w:left="6480" w:hanging="360"/>
      </w:pPr>
    </w:lvl>
  </w:abstractNum>
  <w:abstractNum w:abstractNumId="2" w15:restartNumberingAfterBreak="0">
    <w:nsid w:val="4E8335C0"/>
    <w:multiLevelType w:val="hybridMultilevel"/>
    <w:tmpl w:val="C2EA3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2D505E"/>
    <w:multiLevelType w:val="hybridMultilevel"/>
    <w:tmpl w:val="1E02B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51F7F"/>
    <w:multiLevelType w:val="hybridMultilevel"/>
    <w:tmpl w:val="B9A46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1"/>
    <w:rsid w:val="00004630"/>
    <w:rsid w:val="00004B39"/>
    <w:rsid w:val="00006022"/>
    <w:rsid w:val="00015215"/>
    <w:rsid w:val="00024EDA"/>
    <w:rsid w:val="00044CF5"/>
    <w:rsid w:val="00045CB4"/>
    <w:rsid w:val="00050D6C"/>
    <w:rsid w:val="000558E5"/>
    <w:rsid w:val="0006509E"/>
    <w:rsid w:val="0007403D"/>
    <w:rsid w:val="000D315B"/>
    <w:rsid w:val="000F1819"/>
    <w:rsid w:val="00156E81"/>
    <w:rsid w:val="00167D54"/>
    <w:rsid w:val="001964F7"/>
    <w:rsid w:val="001A3564"/>
    <w:rsid w:val="002538A9"/>
    <w:rsid w:val="00277D08"/>
    <w:rsid w:val="00294565"/>
    <w:rsid w:val="002A480D"/>
    <w:rsid w:val="002D74B2"/>
    <w:rsid w:val="003650D0"/>
    <w:rsid w:val="00397CB6"/>
    <w:rsid w:val="003F654C"/>
    <w:rsid w:val="00416E81"/>
    <w:rsid w:val="00424445"/>
    <w:rsid w:val="00431CE0"/>
    <w:rsid w:val="00470A88"/>
    <w:rsid w:val="004A341B"/>
    <w:rsid w:val="004C0982"/>
    <w:rsid w:val="004C7265"/>
    <w:rsid w:val="004F4E92"/>
    <w:rsid w:val="00544883"/>
    <w:rsid w:val="00572EB9"/>
    <w:rsid w:val="005E601F"/>
    <w:rsid w:val="005F2B7B"/>
    <w:rsid w:val="00603445"/>
    <w:rsid w:val="00612A94"/>
    <w:rsid w:val="00622CFF"/>
    <w:rsid w:val="00652F8E"/>
    <w:rsid w:val="00662616"/>
    <w:rsid w:val="00683625"/>
    <w:rsid w:val="006B1A5C"/>
    <w:rsid w:val="006B3BA3"/>
    <w:rsid w:val="006B5B69"/>
    <w:rsid w:val="006B76C4"/>
    <w:rsid w:val="006C372A"/>
    <w:rsid w:val="006C60C1"/>
    <w:rsid w:val="006F2D7C"/>
    <w:rsid w:val="006F34A2"/>
    <w:rsid w:val="00702169"/>
    <w:rsid w:val="007255A4"/>
    <w:rsid w:val="00736D56"/>
    <w:rsid w:val="007C7BAF"/>
    <w:rsid w:val="007D35B3"/>
    <w:rsid w:val="007E6B7C"/>
    <w:rsid w:val="00812B0B"/>
    <w:rsid w:val="00817644"/>
    <w:rsid w:val="00825676"/>
    <w:rsid w:val="008329DE"/>
    <w:rsid w:val="008807C8"/>
    <w:rsid w:val="008A17EB"/>
    <w:rsid w:val="008B486C"/>
    <w:rsid w:val="008C3580"/>
    <w:rsid w:val="00902E18"/>
    <w:rsid w:val="00984E3E"/>
    <w:rsid w:val="009B07B5"/>
    <w:rsid w:val="009B1BE1"/>
    <w:rsid w:val="009C208D"/>
    <w:rsid w:val="009D4487"/>
    <w:rsid w:val="009D44C5"/>
    <w:rsid w:val="009F01ED"/>
    <w:rsid w:val="00A21499"/>
    <w:rsid w:val="00A27206"/>
    <w:rsid w:val="00A36318"/>
    <w:rsid w:val="00A76E6B"/>
    <w:rsid w:val="00B13F04"/>
    <w:rsid w:val="00B4760B"/>
    <w:rsid w:val="00B50D0E"/>
    <w:rsid w:val="00B54BA7"/>
    <w:rsid w:val="00B5744F"/>
    <w:rsid w:val="00B92B5C"/>
    <w:rsid w:val="00BB2978"/>
    <w:rsid w:val="00BC590D"/>
    <w:rsid w:val="00C1250D"/>
    <w:rsid w:val="00C30E29"/>
    <w:rsid w:val="00C720C9"/>
    <w:rsid w:val="00C944EA"/>
    <w:rsid w:val="00D04739"/>
    <w:rsid w:val="00D57DAD"/>
    <w:rsid w:val="00D900A5"/>
    <w:rsid w:val="00D90BCB"/>
    <w:rsid w:val="00D95FAF"/>
    <w:rsid w:val="00DA7171"/>
    <w:rsid w:val="00DF629C"/>
    <w:rsid w:val="00E007B8"/>
    <w:rsid w:val="00E71F2A"/>
    <w:rsid w:val="00E94908"/>
    <w:rsid w:val="00EA53B7"/>
    <w:rsid w:val="00EF6237"/>
    <w:rsid w:val="00F3029E"/>
    <w:rsid w:val="00F63734"/>
    <w:rsid w:val="00FA05C9"/>
    <w:rsid w:val="00FA1AB3"/>
    <w:rsid w:val="00FB2D9A"/>
    <w:rsid w:val="00FC22DB"/>
    <w:rsid w:val="00FF1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8D"/>
    <w:rPr>
      <w:rFonts w:ascii="Segoe UI" w:hAnsi="Segoe UI" w:cs="Segoe UI"/>
      <w:sz w:val="18"/>
      <w:szCs w:val="18"/>
    </w:rPr>
  </w:style>
  <w:style w:type="character" w:styleId="CommentReference">
    <w:name w:val="annotation reference"/>
    <w:basedOn w:val="DefaultParagraphFont"/>
    <w:uiPriority w:val="99"/>
    <w:semiHidden/>
    <w:unhideWhenUsed/>
    <w:rsid w:val="009C208D"/>
    <w:rPr>
      <w:sz w:val="16"/>
      <w:szCs w:val="16"/>
    </w:rPr>
  </w:style>
  <w:style w:type="paragraph" w:styleId="CommentText">
    <w:name w:val="annotation text"/>
    <w:basedOn w:val="Normal"/>
    <w:link w:val="CommentTextChar"/>
    <w:uiPriority w:val="99"/>
    <w:semiHidden/>
    <w:unhideWhenUsed/>
    <w:rsid w:val="009C208D"/>
    <w:rPr>
      <w:sz w:val="20"/>
      <w:szCs w:val="20"/>
    </w:rPr>
  </w:style>
  <w:style w:type="character" w:customStyle="1" w:styleId="CommentTextChar">
    <w:name w:val="Comment Text Char"/>
    <w:basedOn w:val="DefaultParagraphFont"/>
    <w:link w:val="CommentText"/>
    <w:uiPriority w:val="99"/>
    <w:semiHidden/>
    <w:rsid w:val="009C208D"/>
    <w:rPr>
      <w:sz w:val="20"/>
      <w:szCs w:val="20"/>
    </w:rPr>
  </w:style>
  <w:style w:type="paragraph" w:styleId="CommentSubject">
    <w:name w:val="annotation subject"/>
    <w:basedOn w:val="CommentText"/>
    <w:next w:val="CommentText"/>
    <w:link w:val="CommentSubjectChar"/>
    <w:uiPriority w:val="99"/>
    <w:semiHidden/>
    <w:unhideWhenUsed/>
    <w:rsid w:val="009C208D"/>
    <w:rPr>
      <w:b/>
      <w:bCs/>
    </w:rPr>
  </w:style>
  <w:style w:type="character" w:customStyle="1" w:styleId="CommentSubjectChar">
    <w:name w:val="Comment Subject Char"/>
    <w:basedOn w:val="CommentTextChar"/>
    <w:link w:val="CommentSubject"/>
    <w:uiPriority w:val="99"/>
    <w:semiHidden/>
    <w:rsid w:val="009C208D"/>
    <w:rPr>
      <w:b/>
      <w:bCs/>
      <w:sz w:val="20"/>
      <w:szCs w:val="20"/>
    </w:rPr>
  </w:style>
  <w:style w:type="paragraph" w:styleId="Header">
    <w:name w:val="header"/>
    <w:basedOn w:val="Normal"/>
    <w:link w:val="HeaderChar"/>
    <w:uiPriority w:val="99"/>
    <w:unhideWhenUsed/>
    <w:rsid w:val="00EA53B7"/>
    <w:pPr>
      <w:tabs>
        <w:tab w:val="center" w:pos="4536"/>
        <w:tab w:val="right" w:pos="9072"/>
      </w:tabs>
    </w:pPr>
  </w:style>
  <w:style w:type="character" w:customStyle="1" w:styleId="HeaderChar">
    <w:name w:val="Header Char"/>
    <w:basedOn w:val="DefaultParagraphFont"/>
    <w:link w:val="Header"/>
    <w:uiPriority w:val="99"/>
    <w:rsid w:val="00EA53B7"/>
  </w:style>
  <w:style w:type="paragraph" w:styleId="Footer">
    <w:name w:val="footer"/>
    <w:basedOn w:val="Normal"/>
    <w:link w:val="FooterChar"/>
    <w:uiPriority w:val="99"/>
    <w:unhideWhenUsed/>
    <w:rsid w:val="00EA53B7"/>
    <w:pPr>
      <w:tabs>
        <w:tab w:val="center" w:pos="4536"/>
        <w:tab w:val="right" w:pos="9072"/>
      </w:tabs>
    </w:pPr>
  </w:style>
  <w:style w:type="character" w:customStyle="1" w:styleId="FooterChar">
    <w:name w:val="Footer Char"/>
    <w:basedOn w:val="DefaultParagraphFont"/>
    <w:link w:val="Footer"/>
    <w:uiPriority w:val="99"/>
    <w:rsid w:val="00EA53B7"/>
  </w:style>
  <w:style w:type="paragraph" w:styleId="ListParagraph">
    <w:name w:val="List Paragraph"/>
    <w:basedOn w:val="Normal"/>
    <w:uiPriority w:val="34"/>
    <w:qFormat/>
    <w:rsid w:val="000F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5900">
      <w:bodyDiv w:val="1"/>
      <w:marLeft w:val="0"/>
      <w:marRight w:val="0"/>
      <w:marTop w:val="0"/>
      <w:marBottom w:val="0"/>
      <w:divBdr>
        <w:top w:val="none" w:sz="0" w:space="0" w:color="auto"/>
        <w:left w:val="none" w:sz="0" w:space="0" w:color="auto"/>
        <w:bottom w:val="none" w:sz="0" w:space="0" w:color="auto"/>
        <w:right w:val="none" w:sz="0" w:space="0" w:color="auto"/>
      </w:divBdr>
      <w:divsChild>
        <w:div w:id="1597517619">
          <w:marLeft w:val="720"/>
          <w:marRight w:val="0"/>
          <w:marTop w:val="200"/>
          <w:marBottom w:val="0"/>
          <w:divBdr>
            <w:top w:val="none" w:sz="0" w:space="0" w:color="auto"/>
            <w:left w:val="none" w:sz="0" w:space="0" w:color="auto"/>
            <w:bottom w:val="none" w:sz="0" w:space="0" w:color="auto"/>
            <w:right w:val="none" w:sz="0" w:space="0" w:color="auto"/>
          </w:divBdr>
        </w:div>
        <w:div w:id="528877830">
          <w:marLeft w:val="720"/>
          <w:marRight w:val="0"/>
          <w:marTop w:val="200"/>
          <w:marBottom w:val="0"/>
          <w:divBdr>
            <w:top w:val="none" w:sz="0" w:space="0" w:color="auto"/>
            <w:left w:val="none" w:sz="0" w:space="0" w:color="auto"/>
            <w:bottom w:val="none" w:sz="0" w:space="0" w:color="auto"/>
            <w:right w:val="none" w:sz="0" w:space="0" w:color="auto"/>
          </w:divBdr>
        </w:div>
        <w:div w:id="1015496777">
          <w:marLeft w:val="720"/>
          <w:marRight w:val="0"/>
          <w:marTop w:val="200"/>
          <w:marBottom w:val="0"/>
          <w:divBdr>
            <w:top w:val="none" w:sz="0" w:space="0" w:color="auto"/>
            <w:left w:val="none" w:sz="0" w:space="0" w:color="auto"/>
            <w:bottom w:val="none" w:sz="0" w:space="0" w:color="auto"/>
            <w:right w:val="none" w:sz="0" w:space="0" w:color="auto"/>
          </w:divBdr>
        </w:div>
        <w:div w:id="1430080151">
          <w:marLeft w:val="720"/>
          <w:marRight w:val="0"/>
          <w:marTop w:val="200"/>
          <w:marBottom w:val="0"/>
          <w:divBdr>
            <w:top w:val="none" w:sz="0" w:space="0" w:color="auto"/>
            <w:left w:val="none" w:sz="0" w:space="0" w:color="auto"/>
            <w:bottom w:val="none" w:sz="0" w:space="0" w:color="auto"/>
            <w:right w:val="none" w:sz="0" w:space="0" w:color="auto"/>
          </w:divBdr>
        </w:div>
      </w:divsChild>
    </w:div>
    <w:div w:id="466975120">
      <w:bodyDiv w:val="1"/>
      <w:marLeft w:val="0"/>
      <w:marRight w:val="0"/>
      <w:marTop w:val="0"/>
      <w:marBottom w:val="0"/>
      <w:divBdr>
        <w:top w:val="none" w:sz="0" w:space="0" w:color="auto"/>
        <w:left w:val="none" w:sz="0" w:space="0" w:color="auto"/>
        <w:bottom w:val="none" w:sz="0" w:space="0" w:color="auto"/>
        <w:right w:val="none" w:sz="0" w:space="0" w:color="auto"/>
      </w:divBdr>
      <w:divsChild>
        <w:div w:id="1289506744">
          <w:marLeft w:val="720"/>
          <w:marRight w:val="0"/>
          <w:marTop w:val="200"/>
          <w:marBottom w:val="0"/>
          <w:divBdr>
            <w:top w:val="none" w:sz="0" w:space="0" w:color="auto"/>
            <w:left w:val="none" w:sz="0" w:space="0" w:color="auto"/>
            <w:bottom w:val="none" w:sz="0" w:space="0" w:color="auto"/>
            <w:right w:val="none" w:sz="0" w:space="0" w:color="auto"/>
          </w:divBdr>
        </w:div>
        <w:div w:id="374090053">
          <w:marLeft w:val="720"/>
          <w:marRight w:val="0"/>
          <w:marTop w:val="200"/>
          <w:marBottom w:val="0"/>
          <w:divBdr>
            <w:top w:val="none" w:sz="0" w:space="0" w:color="auto"/>
            <w:left w:val="none" w:sz="0" w:space="0" w:color="auto"/>
            <w:bottom w:val="none" w:sz="0" w:space="0" w:color="auto"/>
            <w:right w:val="none" w:sz="0" w:space="0" w:color="auto"/>
          </w:divBdr>
        </w:div>
        <w:div w:id="1956059553">
          <w:marLeft w:val="720"/>
          <w:marRight w:val="0"/>
          <w:marTop w:val="200"/>
          <w:marBottom w:val="0"/>
          <w:divBdr>
            <w:top w:val="none" w:sz="0" w:space="0" w:color="auto"/>
            <w:left w:val="none" w:sz="0" w:space="0" w:color="auto"/>
            <w:bottom w:val="none" w:sz="0" w:space="0" w:color="auto"/>
            <w:right w:val="none" w:sz="0" w:space="0" w:color="auto"/>
          </w:divBdr>
        </w:div>
        <w:div w:id="181749642">
          <w:marLeft w:val="72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3E5F723ED5D6F429FAB1870ECE9D796" ma:contentTypeVersion="5" ma:contentTypeDescription="Skapa ett nytt dokument." ma:contentTypeScope="" ma:versionID="82a616a50f63b3777cfcb06e680c8ef0">
  <xsd:schema xmlns:xsd="http://www.w3.org/2001/XMLSchema" xmlns:xs="http://www.w3.org/2001/XMLSchema" xmlns:p="http://schemas.microsoft.com/office/2006/metadata/properties" xmlns:ns1="http://schemas.microsoft.com/sharepoint/v3" xmlns:ns2="578d1f31-9c9b-400b-a06b-6cd068f53e53" targetNamespace="http://schemas.microsoft.com/office/2006/metadata/properties" ma:root="true" ma:fieldsID="573cbf779fa2788ec68ce4b776c57ab8" ns1:_="" ns2:_="">
    <xsd:import namespace="http://schemas.microsoft.com/sharepoint/v3"/>
    <xsd:import namespace="578d1f31-9c9b-400b-a06b-6cd068f53e53"/>
    <xsd:element name="properties">
      <xsd:complexType>
        <xsd:sequence>
          <xsd:element name="documentManagement">
            <xsd:complexType>
              <xsd:all>
                <xsd:element ref="ns2:Ansvarig" minOccurs="0"/>
                <xsd:element ref="ns2:Dokumenttyp" minOccurs="0"/>
                <xsd:element ref="ns2:Process" minOccurs="0"/>
                <xsd:element ref="ns2:Å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d1f31-9c9b-400b-a06b-6cd068f53e53" elementFormDefault="qualified">
    <xsd:import namespace="http://schemas.microsoft.com/office/2006/documentManagement/types"/>
    <xsd:import namespace="http://schemas.microsoft.com/office/infopath/2007/PartnerControls"/>
    <xsd:element name="Ansvarig" ma:index="2" nillable="true" ma:displayName="Ansvarig" ma:list="UserInfo"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typ" ma:index="3" nillable="true" ma:displayName="Dokumenttyp" ma:format="Dropdown" ma:internalName="Dokumenttyp">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Instruktioner"/>
              <xsd:enumeration value="Intyg"/>
              <xsd:enumeration value="Kravspecifikation"/>
              <xsd:enumeration value="Mall"/>
              <xsd:enumeration value="Minnesanteckning"/>
              <xsd:enumeration value="Offert"/>
              <xsd:enumeration value="Plan"/>
              <xsd:enumeration value="Policy"/>
              <xsd:enumeration value="Presentation"/>
              <xsd:enumeration value="Program"/>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4" nillable="true" ma:displayName="Process" ma:internalName="Process">
      <xsd:simpleType>
        <xsd:union memberTypes="dms:Text">
          <xsd:simpleType>
            <xsd:restriction base="dms:Choice"/>
          </xsd:simpleType>
        </xsd:union>
      </xsd:simpleType>
    </xsd:element>
    <xsd:element name="År" ma:index="5" nillable="true" ma:displayName="År" ma:format="Dropdown" ma:internalName="_x00c5_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svarig xmlns="578d1f31-9c9b-400b-a06b-6cd068f53e53">
      <UserInfo>
        <DisplayName>Per Nilsson</DisplayName>
        <AccountId>33</AccountId>
        <AccountType/>
      </UserInfo>
    </Ansvarig>
    <År xmlns="578d1f31-9c9b-400b-a06b-6cd068f53e53">2017</År>
    <Dokumenttyp xmlns="578d1f31-9c9b-400b-a06b-6cd068f53e53">Presentation</Dokumenttyp>
    <PublishingExpirationDate xmlns="http://schemas.microsoft.com/sharepoint/v3" xsi:nil="true"/>
    <PublishingStartDate xmlns="http://schemas.microsoft.com/sharepoint/v3" xsi:nil="true"/>
    <Process xmlns="578d1f31-9c9b-400b-a06b-6cd068f53e53" xsi:nil="true"/>
  </documentManagement>
</p:properties>
</file>

<file path=customXml/itemProps1.xml><?xml version="1.0" encoding="utf-8"?>
<ds:datastoreItem xmlns:ds="http://schemas.openxmlformats.org/officeDocument/2006/customXml" ds:itemID="{98E21737-4F3A-44CE-B3E1-0C168923AABB}">
  <ds:schemaRefs>
    <ds:schemaRef ds:uri="http://schemas.openxmlformats.org/officeDocument/2006/bibliography"/>
  </ds:schemaRefs>
</ds:datastoreItem>
</file>

<file path=customXml/itemProps2.xml><?xml version="1.0" encoding="utf-8"?>
<ds:datastoreItem xmlns:ds="http://schemas.openxmlformats.org/officeDocument/2006/customXml" ds:itemID="{64BD65A0-646C-469E-8651-2F1F6F306300}"/>
</file>

<file path=customXml/itemProps3.xml><?xml version="1.0" encoding="utf-8"?>
<ds:datastoreItem xmlns:ds="http://schemas.openxmlformats.org/officeDocument/2006/customXml" ds:itemID="{202A6544-A557-46F5-98D1-1FDFD169B3D5}"/>
</file>

<file path=customXml/itemProps4.xml><?xml version="1.0" encoding="utf-8"?>
<ds:datastoreItem xmlns:ds="http://schemas.openxmlformats.org/officeDocument/2006/customXml" ds:itemID="{4E8E8F8C-7627-4824-98AE-CC0B638C7EA9}"/>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Higher Education Curricula the nexus between academia and society</dc:title>
  <dc:subject/>
  <dc:creator>Microsoft Office-användare</dc:creator>
  <cp:keywords/>
  <dc:description/>
  <cp:lastModifiedBy>Gustaf Cars</cp:lastModifiedBy>
  <cp:revision>3</cp:revision>
  <cp:lastPrinted>2017-09-22T07:27:00Z</cp:lastPrinted>
  <dcterms:created xsi:type="dcterms:W3CDTF">2017-10-12T14:44:00Z</dcterms:created>
  <dcterms:modified xsi:type="dcterms:W3CDTF">2017-10-16T09:39:00Z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0x01010023E5F723ED5D6F429FAB1870ECE9D796</vt:lpwstr>
  </property>
</Properties>
</file>