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0049" w14:textId="3AE35550" w:rsidR="004A341B" w:rsidRDefault="00622CFF">
      <w:pPr>
        <w:rPr>
          <w:sz w:val="32"/>
          <w:szCs w:val="32"/>
          <w:lang w:val="en-US"/>
        </w:rPr>
      </w:pPr>
      <w:r>
        <w:rPr>
          <w:noProof/>
          <w:lang w:val="en-ZA" w:eastAsia="en-ZA"/>
        </w:rPr>
        <w:drawing>
          <wp:anchor distT="0" distB="0" distL="114300" distR="114300" simplePos="0" relativeHeight="251660288" behindDoc="0" locked="0" layoutInCell="1" allowOverlap="1" wp14:anchorId="432AA6A0" wp14:editId="5280767F">
            <wp:simplePos x="0" y="0"/>
            <wp:positionH relativeFrom="column">
              <wp:posOffset>4062730</wp:posOffset>
            </wp:positionH>
            <wp:positionV relativeFrom="paragraph">
              <wp:posOffset>195580</wp:posOffset>
            </wp:positionV>
            <wp:extent cx="1882775" cy="838200"/>
            <wp:effectExtent l="0" t="0" r="3175" b="0"/>
            <wp:wrapSquare wrapText="bothSides"/>
            <wp:docPr id="4" name="Picture 4" descr="C:\Users\gusca890.000\AppData\Local\Microsoft\Windows\Temporary Internet Files\Content.Word\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ca890.000\AppData\Local\Microsoft\Windows\Temporary Internet Files\Content.Word\Al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EB22E" w14:textId="332AC90E" w:rsidR="00C30E29" w:rsidRPr="00612A94" w:rsidRDefault="00EA53B7">
      <w:pPr>
        <w:rPr>
          <w:sz w:val="32"/>
          <w:szCs w:val="32"/>
          <w:lang w:val="en-US"/>
        </w:rPr>
      </w:pPr>
      <w:r>
        <w:rPr>
          <w:sz w:val="32"/>
          <w:szCs w:val="32"/>
          <w:lang w:val="en-US"/>
        </w:rPr>
        <w:t>SOUTH AFRICA – SWEDEN UNIVERSITY FORUM</w:t>
      </w:r>
    </w:p>
    <w:p w14:paraId="2B46F0B3" w14:textId="03B1D92C" w:rsidR="00C30E29" w:rsidRDefault="00984E3E">
      <w:pPr>
        <w:rPr>
          <w:lang w:val="en-US"/>
        </w:rPr>
      </w:pPr>
      <w:r>
        <w:rPr>
          <w:lang w:val="en-US"/>
        </w:rPr>
        <w:t>Planning</w:t>
      </w:r>
      <w:r w:rsidR="00C30E29">
        <w:rPr>
          <w:lang w:val="en-US"/>
        </w:rPr>
        <w:t xml:space="preserve"> meeting, Pretoria – October 2-3 2017</w:t>
      </w:r>
    </w:p>
    <w:p w14:paraId="4552AA36" w14:textId="77777777" w:rsidR="00C30E29" w:rsidRDefault="00C30E29">
      <w:pPr>
        <w:rPr>
          <w:lang w:val="en-US"/>
        </w:rPr>
      </w:pPr>
    </w:p>
    <w:p w14:paraId="13FFE6CC" w14:textId="4943E482" w:rsidR="009B1BE1" w:rsidRDefault="009B1BE1">
      <w:pPr>
        <w:rPr>
          <w:lang w:val="en-US"/>
        </w:rPr>
      </w:pPr>
      <w:r w:rsidRPr="009B1BE1">
        <w:rPr>
          <w:lang w:val="en-US"/>
        </w:rPr>
        <w:t xml:space="preserve">Position paper for the </w:t>
      </w:r>
      <w:r w:rsidR="00C30E29">
        <w:rPr>
          <w:lang w:val="en-US"/>
        </w:rPr>
        <w:t>first research seminar in Pretoria, XXX 2018</w:t>
      </w:r>
    </w:p>
    <w:p w14:paraId="4CA21CB4" w14:textId="0233F831" w:rsidR="00D843DA" w:rsidRDefault="00D843DA">
      <w:pPr>
        <w:rPr>
          <w:lang w:val="en-US"/>
        </w:rPr>
      </w:pPr>
    </w:p>
    <w:p w14:paraId="1EC51844" w14:textId="4C077450" w:rsidR="00D843DA" w:rsidRPr="00423409" w:rsidRDefault="00D843DA">
      <w:pPr>
        <w:rPr>
          <w:b/>
          <w:lang w:val="en-US"/>
        </w:rPr>
      </w:pPr>
      <w:r w:rsidRPr="00423409">
        <w:rPr>
          <w:b/>
          <w:lang w:val="en-US"/>
        </w:rPr>
        <w:t>HEALTH AND WELL-BEING</w:t>
      </w:r>
    </w:p>
    <w:p w14:paraId="5B45DE00" w14:textId="3A2CB39D" w:rsidR="009B1BE1" w:rsidRDefault="009B1BE1">
      <w:pPr>
        <w:rPr>
          <w:lang w:val="en-US"/>
        </w:rPr>
      </w:pPr>
    </w:p>
    <w:p w14:paraId="5FF36819" w14:textId="4159F2B9" w:rsidR="00D843DA" w:rsidRDefault="00423409">
      <w:pPr>
        <w:rPr>
          <w:lang w:val="en-US"/>
        </w:rPr>
      </w:pPr>
      <w:r>
        <w:rPr>
          <w:lang w:val="en-US"/>
        </w:rPr>
        <w:t xml:space="preserve">Representatives:  </w:t>
      </w:r>
      <w:r w:rsidR="00D843DA">
        <w:rPr>
          <w:lang w:val="en-US"/>
        </w:rPr>
        <w:t>DUT, CUT, UP and Uppsala</w:t>
      </w:r>
    </w:p>
    <w:p w14:paraId="0A94B96D" w14:textId="069A3396" w:rsidR="00D843DA" w:rsidRDefault="00D843DA">
      <w:pPr>
        <w:rPr>
          <w:lang w:val="en-US"/>
        </w:rPr>
      </w:pPr>
    </w:p>
    <w:p w14:paraId="64B9C2AE" w14:textId="77777777" w:rsidR="00D843DA" w:rsidRPr="009B1BE1" w:rsidRDefault="00D843DA">
      <w:pPr>
        <w:rPr>
          <w:lang w:val="en-US"/>
        </w:rPr>
      </w:pPr>
    </w:p>
    <w:tbl>
      <w:tblPr>
        <w:tblStyle w:val="TableGrid"/>
        <w:tblW w:w="0" w:type="auto"/>
        <w:tblLook w:val="04A0" w:firstRow="1" w:lastRow="0" w:firstColumn="1" w:lastColumn="0" w:noHBand="0" w:noVBand="1"/>
      </w:tblPr>
      <w:tblGrid>
        <w:gridCol w:w="9056"/>
      </w:tblGrid>
      <w:tr w:rsidR="009B1BE1" w:rsidRPr="00EA53B7" w14:paraId="238C5674" w14:textId="77777777" w:rsidTr="009B1BE1">
        <w:tc>
          <w:tcPr>
            <w:tcW w:w="9056" w:type="dxa"/>
          </w:tcPr>
          <w:p w14:paraId="22628131" w14:textId="1CBF23A2" w:rsidR="009B1BE1" w:rsidRPr="00D843DA" w:rsidRDefault="008B486C">
            <w:pPr>
              <w:rPr>
                <w:b/>
                <w:i/>
                <w:lang w:val="en-US"/>
              </w:rPr>
            </w:pPr>
            <w:r w:rsidRPr="00D843DA">
              <w:rPr>
                <w:b/>
                <w:i/>
                <w:lang w:val="en-US"/>
              </w:rPr>
              <w:t xml:space="preserve">Topic/Challenge </w:t>
            </w:r>
            <w:r w:rsidR="009B1BE1" w:rsidRPr="00D843DA">
              <w:rPr>
                <w:b/>
                <w:i/>
                <w:lang w:val="en-US"/>
              </w:rPr>
              <w:t>Headline</w:t>
            </w:r>
          </w:p>
          <w:p w14:paraId="6BC6BA77" w14:textId="41EC6569" w:rsidR="00D843DA" w:rsidRDefault="00D843DA">
            <w:pPr>
              <w:rPr>
                <w:i/>
                <w:lang w:val="en-US"/>
              </w:rPr>
            </w:pPr>
          </w:p>
          <w:p w14:paraId="2E85CE4C" w14:textId="6CE6DEF8" w:rsidR="00B5179E" w:rsidRDefault="00B5179E">
            <w:pPr>
              <w:rPr>
                <w:i/>
                <w:lang w:val="en-US"/>
              </w:rPr>
            </w:pPr>
            <w:r>
              <w:rPr>
                <w:i/>
                <w:lang w:val="en-US"/>
              </w:rPr>
              <w:t>Understanding the b</w:t>
            </w:r>
            <w:r w:rsidR="00D843DA">
              <w:rPr>
                <w:i/>
                <w:lang w:val="en-US"/>
              </w:rPr>
              <w:t>urden of disease</w:t>
            </w:r>
            <w:r>
              <w:rPr>
                <w:i/>
                <w:lang w:val="en-US"/>
              </w:rPr>
              <w:t xml:space="preserve"> in Sweden and South Africa and its impact on the health systems of the two countries</w:t>
            </w:r>
            <w:r w:rsidR="006B1014">
              <w:rPr>
                <w:i/>
                <w:lang w:val="en-US"/>
              </w:rPr>
              <w:t xml:space="preserve"> in future</w:t>
            </w:r>
            <w:r w:rsidR="00D44680">
              <w:rPr>
                <w:i/>
                <w:lang w:val="en-US"/>
              </w:rPr>
              <w:t>.</w:t>
            </w:r>
          </w:p>
          <w:p w14:paraId="0EE54B87" w14:textId="77777777" w:rsidR="00B5179E" w:rsidRDefault="00B5179E">
            <w:pPr>
              <w:rPr>
                <w:i/>
                <w:lang w:val="en-US"/>
              </w:rPr>
            </w:pPr>
          </w:p>
          <w:p w14:paraId="62E919B6" w14:textId="77777777" w:rsidR="009B1BE1" w:rsidRPr="007E6B7C" w:rsidRDefault="009B1BE1" w:rsidP="00B5179E">
            <w:pPr>
              <w:rPr>
                <w:lang w:val="en-US"/>
              </w:rPr>
            </w:pPr>
          </w:p>
        </w:tc>
      </w:tr>
      <w:tr w:rsidR="008A17EB" w:rsidRPr="001964F7" w14:paraId="6133C09F" w14:textId="77777777" w:rsidTr="00B50D0E">
        <w:trPr>
          <w:trHeight w:val="4370"/>
        </w:trPr>
        <w:tc>
          <w:tcPr>
            <w:tcW w:w="9056" w:type="dxa"/>
          </w:tcPr>
          <w:p w14:paraId="3626828D" w14:textId="77777777" w:rsidR="00F3029E" w:rsidRPr="00DB7B51" w:rsidRDefault="00B50D0E" w:rsidP="00C30E29">
            <w:pPr>
              <w:rPr>
                <w:b/>
                <w:i/>
                <w:lang w:val="en-US"/>
              </w:rPr>
            </w:pPr>
            <w:r w:rsidRPr="00DB7B51">
              <w:rPr>
                <w:b/>
                <w:i/>
                <w:lang w:val="en-US"/>
              </w:rPr>
              <w:t>Description of challenge (The challenge should be relevant for both countries, approachable from an interdisciplinary perspective, relevant to industry, NGOs and/or surrounding society, linked to one or several of the 17 SDGs)</w:t>
            </w:r>
          </w:p>
          <w:p w14:paraId="70593B16" w14:textId="01EA3E24" w:rsidR="00B5179E" w:rsidRDefault="00B5179E" w:rsidP="00B5179E">
            <w:pPr>
              <w:rPr>
                <w:i/>
                <w:lang w:val="en-US"/>
              </w:rPr>
            </w:pPr>
          </w:p>
          <w:p w14:paraId="2A3CAFBB" w14:textId="4404DF71" w:rsidR="00B5179E" w:rsidRDefault="00571BC2" w:rsidP="00B5179E">
            <w:pPr>
              <w:rPr>
                <w:i/>
                <w:lang w:val="en-US"/>
              </w:rPr>
            </w:pPr>
            <w:r>
              <w:rPr>
                <w:i/>
                <w:lang w:val="en-US"/>
              </w:rPr>
              <w:t>The academic challenge, of understanding the burden of disease in Sweden and South Africa and its impact on the health systems of the two countries in future, will address the problems presented in the case of i</w:t>
            </w:r>
            <w:r w:rsidR="00B5179E">
              <w:rPr>
                <w:i/>
                <w:lang w:val="en-US"/>
              </w:rPr>
              <w:t>nfectious and non communicable d</w:t>
            </w:r>
            <w:r w:rsidR="008C52B5">
              <w:rPr>
                <w:i/>
                <w:lang w:val="en-US"/>
              </w:rPr>
              <w:t>i</w:t>
            </w:r>
            <w:r w:rsidR="00B5179E">
              <w:rPr>
                <w:i/>
                <w:lang w:val="en-US"/>
              </w:rPr>
              <w:t>seases, zoonoses</w:t>
            </w:r>
            <w:r w:rsidR="00D44680">
              <w:rPr>
                <w:i/>
                <w:lang w:val="en-US"/>
              </w:rPr>
              <w:t xml:space="preserve"> and</w:t>
            </w:r>
            <w:r w:rsidR="00DB7B51">
              <w:rPr>
                <w:i/>
                <w:lang w:val="en-US"/>
              </w:rPr>
              <w:t xml:space="preserve"> vector borne diseases</w:t>
            </w:r>
            <w:r>
              <w:rPr>
                <w:i/>
                <w:lang w:val="en-US"/>
              </w:rPr>
              <w:t xml:space="preserve">, </w:t>
            </w:r>
            <w:r w:rsidR="00D44680">
              <w:rPr>
                <w:i/>
                <w:lang w:val="en-US"/>
              </w:rPr>
              <w:t>l</w:t>
            </w:r>
            <w:r w:rsidR="00DB7B51">
              <w:rPr>
                <w:i/>
                <w:lang w:val="en-US"/>
              </w:rPr>
              <w:t>ife style diseases</w:t>
            </w:r>
            <w:r>
              <w:rPr>
                <w:i/>
                <w:lang w:val="en-US"/>
              </w:rPr>
              <w:t xml:space="preserve"> and </w:t>
            </w:r>
            <w:r w:rsidR="00DB7B51">
              <w:rPr>
                <w:i/>
                <w:lang w:val="en-US"/>
              </w:rPr>
              <w:t>ageing</w:t>
            </w:r>
            <w:r w:rsidR="00AA2F93">
              <w:rPr>
                <w:i/>
                <w:lang w:val="en-US"/>
              </w:rPr>
              <w:t xml:space="preserve">, and trauma and violence. </w:t>
            </w:r>
          </w:p>
          <w:p w14:paraId="40F7EA3E" w14:textId="77777777" w:rsidR="0064406E" w:rsidRDefault="0064406E" w:rsidP="00B5179E">
            <w:pPr>
              <w:rPr>
                <w:i/>
                <w:lang w:val="en-US"/>
              </w:rPr>
            </w:pPr>
          </w:p>
          <w:p w14:paraId="391DB711" w14:textId="77777777" w:rsidR="008C52B5" w:rsidRDefault="008C52B5" w:rsidP="008C52B5">
            <w:pPr>
              <w:rPr>
                <w:i/>
                <w:lang w:val="en-US"/>
              </w:rPr>
            </w:pPr>
            <w:r>
              <w:rPr>
                <w:i/>
                <w:lang w:val="en-US"/>
              </w:rPr>
              <w:t xml:space="preserve">Specific diseases on which to focus should include (not exclusively) TB, Malaria, HIV-AIDS; diabetes and obesity. </w:t>
            </w:r>
          </w:p>
          <w:p w14:paraId="0490290D" w14:textId="29839CA9" w:rsidR="008C52B5" w:rsidRDefault="008C52B5" w:rsidP="008C52B5">
            <w:pPr>
              <w:rPr>
                <w:i/>
                <w:lang w:val="en-US"/>
              </w:rPr>
            </w:pPr>
            <w:r>
              <w:rPr>
                <w:i/>
                <w:lang w:val="en-US"/>
              </w:rPr>
              <w:t xml:space="preserve"> </w:t>
            </w:r>
          </w:p>
          <w:p w14:paraId="0DD19761" w14:textId="02290585" w:rsidR="0064406E" w:rsidRDefault="0064406E" w:rsidP="00C30E29">
            <w:pPr>
              <w:rPr>
                <w:i/>
                <w:lang w:val="en-US"/>
              </w:rPr>
            </w:pPr>
            <w:r>
              <w:rPr>
                <w:i/>
                <w:lang w:val="en-US"/>
              </w:rPr>
              <w:t xml:space="preserve">Specific aspects </w:t>
            </w:r>
            <w:r w:rsidR="00571BC2">
              <w:rPr>
                <w:i/>
                <w:lang w:val="en-US"/>
              </w:rPr>
              <w:t xml:space="preserve">which need to be addressed include </w:t>
            </w:r>
            <w:r w:rsidR="00800F87">
              <w:rPr>
                <w:i/>
                <w:lang w:val="en-US"/>
              </w:rPr>
              <w:t>a</w:t>
            </w:r>
            <w:r w:rsidR="00B5179E">
              <w:rPr>
                <w:i/>
                <w:lang w:val="en-US"/>
              </w:rPr>
              <w:t>ntibiotic</w:t>
            </w:r>
            <w:r w:rsidR="00571BC2">
              <w:rPr>
                <w:i/>
                <w:lang w:val="en-US"/>
              </w:rPr>
              <w:t xml:space="preserve"> and drug</w:t>
            </w:r>
            <w:r w:rsidR="00B5179E">
              <w:rPr>
                <w:i/>
                <w:lang w:val="en-US"/>
              </w:rPr>
              <w:t xml:space="preserve"> resistance</w:t>
            </w:r>
            <w:r w:rsidR="00571BC2">
              <w:rPr>
                <w:i/>
                <w:lang w:val="en-US"/>
              </w:rPr>
              <w:t xml:space="preserve">,  </w:t>
            </w:r>
            <w:r w:rsidR="008C52B5">
              <w:rPr>
                <w:i/>
                <w:lang w:val="en-US"/>
              </w:rPr>
              <w:t xml:space="preserve">new drug and biomarker development, </w:t>
            </w:r>
            <w:r w:rsidR="002E4E12">
              <w:rPr>
                <w:i/>
                <w:lang w:val="en-US"/>
              </w:rPr>
              <w:t>the interconnection between diseases</w:t>
            </w:r>
            <w:r w:rsidR="00800F87">
              <w:rPr>
                <w:i/>
                <w:lang w:val="en-US"/>
              </w:rPr>
              <w:t>,</w:t>
            </w:r>
            <w:r w:rsidR="008C52B5">
              <w:rPr>
                <w:i/>
                <w:lang w:val="en-US"/>
              </w:rPr>
              <w:t xml:space="preserve">and </w:t>
            </w:r>
            <w:r w:rsidR="00800F87">
              <w:rPr>
                <w:i/>
                <w:lang w:val="en-US"/>
              </w:rPr>
              <w:t xml:space="preserve"> health care systems such as maternity and childcare.  </w:t>
            </w:r>
          </w:p>
          <w:p w14:paraId="68EA8C4A" w14:textId="77777777" w:rsidR="0064406E" w:rsidRDefault="0064406E" w:rsidP="00C30E29">
            <w:pPr>
              <w:rPr>
                <w:i/>
                <w:lang w:val="en-US"/>
              </w:rPr>
            </w:pPr>
          </w:p>
          <w:p w14:paraId="463BC696" w14:textId="217AE3A2" w:rsidR="0064406E" w:rsidRDefault="00D44680" w:rsidP="00C30E29">
            <w:pPr>
              <w:rPr>
                <w:i/>
                <w:lang w:val="en-US"/>
              </w:rPr>
            </w:pPr>
            <w:r w:rsidRPr="000B22C8">
              <w:rPr>
                <w:i/>
                <w:lang w:val="en-US"/>
              </w:rPr>
              <w:t>The challenge will include i</w:t>
            </w:r>
            <w:r w:rsidR="0064406E" w:rsidRPr="000B22C8">
              <w:rPr>
                <w:i/>
                <w:lang w:val="en-US"/>
              </w:rPr>
              <w:t xml:space="preserve">nterdisciplinary aspects </w:t>
            </w:r>
            <w:r w:rsidRPr="000B22C8">
              <w:rPr>
                <w:i/>
                <w:lang w:val="en-US"/>
              </w:rPr>
              <w:t xml:space="preserve"> such as q</w:t>
            </w:r>
            <w:r w:rsidR="0064406E" w:rsidRPr="000B22C8">
              <w:rPr>
                <w:i/>
                <w:lang w:val="en-US"/>
              </w:rPr>
              <w:t>uality of life,</w:t>
            </w:r>
            <w:r w:rsidR="002E4E12" w:rsidRPr="000B22C8">
              <w:rPr>
                <w:i/>
                <w:lang w:val="en-US"/>
              </w:rPr>
              <w:t xml:space="preserve"> </w:t>
            </w:r>
            <w:r w:rsidRPr="000B22C8">
              <w:rPr>
                <w:i/>
                <w:lang w:val="en-US"/>
              </w:rPr>
              <w:t xml:space="preserve">the impact of poverty, </w:t>
            </w:r>
            <w:r w:rsidR="002E4E12" w:rsidRPr="000B22C8">
              <w:rPr>
                <w:i/>
                <w:lang w:val="en-US"/>
              </w:rPr>
              <w:t>health literacy</w:t>
            </w:r>
            <w:r w:rsidR="00AA2F93" w:rsidRPr="000B22C8">
              <w:rPr>
                <w:i/>
                <w:lang w:val="en-US"/>
              </w:rPr>
              <w:t xml:space="preserve">, </w:t>
            </w:r>
            <w:r w:rsidRPr="000B22C8">
              <w:rPr>
                <w:i/>
                <w:lang w:val="en-US"/>
              </w:rPr>
              <w:t>the use of data and d</w:t>
            </w:r>
            <w:r w:rsidR="0064406E" w:rsidRPr="000B22C8">
              <w:rPr>
                <w:i/>
                <w:lang w:val="en-US"/>
              </w:rPr>
              <w:t>atabases</w:t>
            </w:r>
            <w:r w:rsidR="00072805" w:rsidRPr="000B22C8">
              <w:rPr>
                <w:i/>
                <w:lang w:val="en-US"/>
              </w:rPr>
              <w:t xml:space="preserve"> of patient information, </w:t>
            </w:r>
            <w:r w:rsidR="00AA2F93" w:rsidRPr="000B22C8">
              <w:rPr>
                <w:i/>
                <w:lang w:val="en-US"/>
              </w:rPr>
              <w:t xml:space="preserve">and social aspects of behavior. </w:t>
            </w:r>
            <w:r w:rsidR="000B22C8" w:rsidRPr="000B22C8">
              <w:rPr>
                <w:i/>
                <w:lang w:val="en-US"/>
              </w:rPr>
              <w:t xml:space="preserve">In particular, </w:t>
            </w:r>
            <w:r w:rsidR="000B22C8">
              <w:rPr>
                <w:i/>
                <w:lang w:val="en-US"/>
              </w:rPr>
              <w:t xml:space="preserve">data </w:t>
            </w:r>
            <w:r w:rsidR="000B22C8" w:rsidRPr="000B22C8">
              <w:rPr>
                <w:i/>
                <w:lang w:val="en-US"/>
              </w:rPr>
              <w:t xml:space="preserve"> </w:t>
            </w:r>
            <w:r w:rsidR="000B22C8">
              <w:rPr>
                <w:i/>
                <w:lang w:val="en-US"/>
              </w:rPr>
              <w:t xml:space="preserve">can be used </w:t>
            </w:r>
            <w:r w:rsidR="000B22C8" w:rsidRPr="000B22C8">
              <w:rPr>
                <w:i/>
                <w:lang w:val="en-US"/>
              </w:rPr>
              <w:t xml:space="preserve">to inform </w:t>
            </w:r>
            <w:r w:rsidR="000B22C8">
              <w:rPr>
                <w:i/>
                <w:lang w:val="en-US"/>
              </w:rPr>
              <w:t xml:space="preserve">improvement of </w:t>
            </w:r>
            <w:r w:rsidR="000B22C8" w:rsidRPr="000B22C8">
              <w:rPr>
                <w:i/>
                <w:lang w:val="en-US"/>
              </w:rPr>
              <w:t>the health systems</w:t>
            </w:r>
            <w:r w:rsidR="000B22C8">
              <w:rPr>
                <w:i/>
                <w:lang w:val="en-US"/>
              </w:rPr>
              <w:t xml:space="preserve">, </w:t>
            </w:r>
            <w:r w:rsidR="000B22C8" w:rsidRPr="000B22C8">
              <w:rPr>
                <w:i/>
                <w:lang w:val="en-US"/>
              </w:rPr>
              <w:t>care and wellness</w:t>
            </w:r>
            <w:r w:rsidR="000B22C8">
              <w:rPr>
                <w:i/>
                <w:lang w:val="en-US"/>
              </w:rPr>
              <w:t>, as well as to guide development of diagnotics, new biologically active molecu</w:t>
            </w:r>
            <w:r w:rsidR="0060031D">
              <w:rPr>
                <w:i/>
                <w:lang w:val="en-US"/>
              </w:rPr>
              <w:t>l</w:t>
            </w:r>
            <w:bookmarkStart w:id="0" w:name="_GoBack"/>
            <w:bookmarkEnd w:id="0"/>
            <w:r w:rsidR="000B22C8">
              <w:rPr>
                <w:i/>
                <w:lang w:val="en-US"/>
              </w:rPr>
              <w:t>es and new drugs, and new approaches to clinical medicine and public health.</w:t>
            </w:r>
            <w:r w:rsidR="005B6644">
              <w:rPr>
                <w:i/>
                <w:lang w:val="en-US"/>
              </w:rPr>
              <w:t xml:space="preserve"> </w:t>
            </w:r>
            <w:r w:rsidR="009E3C2A">
              <w:rPr>
                <w:i/>
                <w:lang w:val="en-US"/>
              </w:rPr>
              <w:t xml:space="preserve">These aspects will be underpinned by multidisciplinary approaches involving researchers from various disciplines.  </w:t>
            </w:r>
          </w:p>
          <w:p w14:paraId="21261A0E" w14:textId="7093DE4F" w:rsidR="00571BC2" w:rsidRDefault="00571BC2" w:rsidP="00C30E29">
            <w:pPr>
              <w:rPr>
                <w:i/>
                <w:lang w:val="en-US"/>
              </w:rPr>
            </w:pPr>
          </w:p>
          <w:p w14:paraId="23D5A79E" w14:textId="3CCC4E7C" w:rsidR="00AA2F93" w:rsidRDefault="00AA2F93" w:rsidP="00C30E29">
            <w:pPr>
              <w:rPr>
                <w:i/>
                <w:lang w:val="en-US"/>
              </w:rPr>
            </w:pPr>
            <w:r>
              <w:rPr>
                <w:i/>
                <w:lang w:val="en-US"/>
              </w:rPr>
              <w:t>This academic challenge addresses several of the SDGs</w:t>
            </w:r>
            <w:r w:rsidR="00800F87">
              <w:rPr>
                <w:i/>
                <w:lang w:val="en-US"/>
              </w:rPr>
              <w:t xml:space="preserve"> and obviously has relevance for </w:t>
            </w:r>
            <w:r w:rsidR="008C52B5">
              <w:rPr>
                <w:i/>
                <w:lang w:val="en-US"/>
              </w:rPr>
              <w:t>so</w:t>
            </w:r>
            <w:r w:rsidR="00F64E06">
              <w:rPr>
                <w:i/>
                <w:lang w:val="en-US"/>
              </w:rPr>
              <w:t>ciety, go</w:t>
            </w:r>
            <w:r w:rsidR="00800F87">
              <w:rPr>
                <w:i/>
                <w:lang w:val="en-US"/>
              </w:rPr>
              <w:t>ve</w:t>
            </w:r>
            <w:r w:rsidR="00F64E06">
              <w:rPr>
                <w:i/>
                <w:lang w:val="en-US"/>
              </w:rPr>
              <w:t>r</w:t>
            </w:r>
            <w:r w:rsidR="00800F87">
              <w:rPr>
                <w:i/>
                <w:lang w:val="en-US"/>
              </w:rPr>
              <w:t xml:space="preserve">nment and the private sector. </w:t>
            </w:r>
          </w:p>
          <w:p w14:paraId="022BB10C" w14:textId="5CABCF47" w:rsidR="0064406E" w:rsidRPr="007E6B7C" w:rsidRDefault="0064406E" w:rsidP="00D44680">
            <w:pPr>
              <w:rPr>
                <w:i/>
                <w:lang w:val="en-US"/>
              </w:rPr>
            </w:pPr>
          </w:p>
        </w:tc>
      </w:tr>
      <w:tr w:rsidR="009B1BE1" w:rsidRPr="00EA53B7" w14:paraId="1D836CC9" w14:textId="77777777" w:rsidTr="00C30E29">
        <w:trPr>
          <w:trHeight w:val="1526"/>
        </w:trPr>
        <w:tc>
          <w:tcPr>
            <w:tcW w:w="9056" w:type="dxa"/>
          </w:tcPr>
          <w:p w14:paraId="1DB538DD" w14:textId="0623F390" w:rsidR="00C30E29" w:rsidRPr="00DA11F6" w:rsidRDefault="00C30E29" w:rsidP="00C30E29">
            <w:pPr>
              <w:rPr>
                <w:b/>
                <w:i/>
                <w:lang w:val="en-US"/>
              </w:rPr>
            </w:pPr>
            <w:r w:rsidRPr="00DA11F6">
              <w:rPr>
                <w:b/>
                <w:i/>
                <w:lang w:val="en-US"/>
              </w:rPr>
              <w:t>Key</w:t>
            </w:r>
            <w:r w:rsidR="00044CF5" w:rsidRPr="00DA11F6">
              <w:rPr>
                <w:b/>
                <w:i/>
                <w:lang w:val="en-US"/>
              </w:rPr>
              <w:t xml:space="preserve"> research</w:t>
            </w:r>
            <w:r w:rsidRPr="00DA11F6">
              <w:rPr>
                <w:b/>
                <w:i/>
                <w:lang w:val="en-US"/>
              </w:rPr>
              <w:t xml:space="preserve"> questions</w:t>
            </w:r>
          </w:p>
          <w:p w14:paraId="1AC0E75E" w14:textId="050FF8C1" w:rsidR="009B1BE1" w:rsidRDefault="009B1BE1">
            <w:pPr>
              <w:rPr>
                <w:lang w:val="en-US"/>
              </w:rPr>
            </w:pPr>
          </w:p>
          <w:p w14:paraId="50C6A72E" w14:textId="64464937" w:rsidR="0064406E" w:rsidRPr="007E6B7C" w:rsidRDefault="00DA11F6">
            <w:pPr>
              <w:rPr>
                <w:lang w:val="en-US"/>
              </w:rPr>
            </w:pPr>
            <w:r>
              <w:rPr>
                <w:lang w:val="en-US"/>
              </w:rPr>
              <w:t xml:space="preserve">These should be proposed by the researchers in consultation with the AAC. </w:t>
            </w:r>
          </w:p>
          <w:p w14:paraId="21CC2F9B" w14:textId="77777777" w:rsidR="009B1BE1" w:rsidRPr="007E6B7C" w:rsidRDefault="009B1BE1">
            <w:pPr>
              <w:rPr>
                <w:lang w:val="en-US"/>
              </w:rPr>
            </w:pPr>
          </w:p>
          <w:p w14:paraId="314B0009" w14:textId="77777777" w:rsidR="009B1BE1" w:rsidRPr="007E6B7C" w:rsidRDefault="009B1BE1">
            <w:pPr>
              <w:rPr>
                <w:lang w:val="en-US"/>
              </w:rPr>
            </w:pPr>
          </w:p>
          <w:p w14:paraId="254D31FD" w14:textId="77777777" w:rsidR="009B1BE1" w:rsidRPr="007E6B7C" w:rsidRDefault="009B1BE1">
            <w:pPr>
              <w:rPr>
                <w:lang w:val="en-US"/>
              </w:rPr>
            </w:pPr>
          </w:p>
        </w:tc>
      </w:tr>
      <w:tr w:rsidR="00B50D0E" w:rsidRPr="00EA53B7" w14:paraId="24EC387C" w14:textId="77777777" w:rsidTr="00C30E29">
        <w:trPr>
          <w:trHeight w:val="1526"/>
        </w:trPr>
        <w:tc>
          <w:tcPr>
            <w:tcW w:w="9056" w:type="dxa"/>
          </w:tcPr>
          <w:p w14:paraId="2AF8C7DE" w14:textId="5760E3B5" w:rsidR="00B50D0E" w:rsidRPr="003441A7" w:rsidRDefault="00B50D0E" w:rsidP="00C30E29">
            <w:pPr>
              <w:rPr>
                <w:b/>
                <w:i/>
                <w:lang w:val="en-US"/>
              </w:rPr>
            </w:pPr>
            <w:r w:rsidRPr="003441A7">
              <w:rPr>
                <w:b/>
                <w:i/>
                <w:lang w:val="en-US"/>
              </w:rPr>
              <w:lastRenderedPageBreak/>
              <w:t>Research areas/keywords</w:t>
            </w:r>
            <w:r w:rsidR="0064406E" w:rsidRPr="003441A7">
              <w:rPr>
                <w:b/>
                <w:i/>
                <w:lang w:val="en-US"/>
              </w:rPr>
              <w:t xml:space="preserve">  </w:t>
            </w:r>
          </w:p>
          <w:p w14:paraId="2FD6A8A9" w14:textId="77777777" w:rsidR="0064406E" w:rsidRDefault="0064406E" w:rsidP="00C30E29">
            <w:pPr>
              <w:rPr>
                <w:i/>
                <w:lang w:val="en-US"/>
              </w:rPr>
            </w:pPr>
          </w:p>
          <w:p w14:paraId="32D3766C" w14:textId="2419430B" w:rsidR="0064406E" w:rsidRDefault="00072805" w:rsidP="00072805">
            <w:pPr>
              <w:pStyle w:val="ListParagraph"/>
              <w:numPr>
                <w:ilvl w:val="0"/>
                <w:numId w:val="2"/>
              </w:numPr>
              <w:rPr>
                <w:i/>
                <w:lang w:val="en-US"/>
              </w:rPr>
            </w:pPr>
            <w:r>
              <w:rPr>
                <w:i/>
                <w:lang w:val="en-US"/>
              </w:rPr>
              <w:t>Infectious diseases</w:t>
            </w:r>
          </w:p>
          <w:p w14:paraId="29D33408" w14:textId="782DB5F0" w:rsidR="00072805" w:rsidRDefault="00072805" w:rsidP="00072805">
            <w:pPr>
              <w:pStyle w:val="ListParagraph"/>
              <w:numPr>
                <w:ilvl w:val="0"/>
                <w:numId w:val="2"/>
              </w:numPr>
              <w:rPr>
                <w:i/>
                <w:lang w:val="en-US"/>
              </w:rPr>
            </w:pPr>
            <w:r>
              <w:rPr>
                <w:i/>
                <w:lang w:val="en-US"/>
              </w:rPr>
              <w:t>Zoonotic diseases</w:t>
            </w:r>
          </w:p>
          <w:p w14:paraId="3556CF28" w14:textId="70D92F8F" w:rsidR="00072805" w:rsidRDefault="00072805" w:rsidP="00072805">
            <w:pPr>
              <w:pStyle w:val="ListParagraph"/>
              <w:numPr>
                <w:ilvl w:val="0"/>
                <w:numId w:val="2"/>
              </w:numPr>
              <w:rPr>
                <w:i/>
                <w:lang w:val="en-US"/>
              </w:rPr>
            </w:pPr>
            <w:r>
              <w:rPr>
                <w:i/>
                <w:lang w:val="en-US"/>
              </w:rPr>
              <w:t>Non-comm</w:t>
            </w:r>
            <w:r w:rsidR="003441A7">
              <w:rPr>
                <w:i/>
                <w:lang w:val="en-US"/>
              </w:rPr>
              <w:t>u</w:t>
            </w:r>
            <w:r>
              <w:rPr>
                <w:i/>
                <w:lang w:val="en-US"/>
              </w:rPr>
              <w:t>ni</w:t>
            </w:r>
            <w:r w:rsidR="003441A7">
              <w:rPr>
                <w:i/>
                <w:lang w:val="en-US"/>
              </w:rPr>
              <w:t>c</w:t>
            </w:r>
            <w:r>
              <w:rPr>
                <w:i/>
                <w:lang w:val="en-US"/>
              </w:rPr>
              <w:t>a</w:t>
            </w:r>
            <w:r w:rsidR="003441A7">
              <w:rPr>
                <w:i/>
                <w:lang w:val="en-US"/>
              </w:rPr>
              <w:t>b</w:t>
            </w:r>
            <w:r>
              <w:rPr>
                <w:i/>
                <w:lang w:val="en-US"/>
              </w:rPr>
              <w:t>le d</w:t>
            </w:r>
            <w:r w:rsidR="006B1014">
              <w:rPr>
                <w:i/>
                <w:lang w:val="en-US"/>
              </w:rPr>
              <w:t>i</w:t>
            </w:r>
            <w:r>
              <w:rPr>
                <w:i/>
                <w:lang w:val="en-US"/>
              </w:rPr>
              <w:t>seases</w:t>
            </w:r>
          </w:p>
          <w:p w14:paraId="17242DAB" w14:textId="77777777" w:rsidR="00072805" w:rsidRDefault="00072805" w:rsidP="00072805">
            <w:pPr>
              <w:pStyle w:val="ListParagraph"/>
              <w:numPr>
                <w:ilvl w:val="0"/>
                <w:numId w:val="2"/>
              </w:numPr>
              <w:rPr>
                <w:i/>
                <w:lang w:val="en-US"/>
              </w:rPr>
            </w:pPr>
            <w:r>
              <w:rPr>
                <w:i/>
                <w:lang w:val="en-US"/>
              </w:rPr>
              <w:t>Lifestyle and lifestyle diseases</w:t>
            </w:r>
          </w:p>
          <w:p w14:paraId="023B22BF" w14:textId="5E8275B5" w:rsidR="00072805" w:rsidRDefault="00072805" w:rsidP="00072805">
            <w:pPr>
              <w:pStyle w:val="ListParagraph"/>
              <w:numPr>
                <w:ilvl w:val="0"/>
                <w:numId w:val="2"/>
              </w:numPr>
              <w:rPr>
                <w:i/>
                <w:lang w:val="en-US"/>
              </w:rPr>
            </w:pPr>
            <w:r>
              <w:rPr>
                <w:i/>
                <w:lang w:val="en-US"/>
              </w:rPr>
              <w:t xml:space="preserve">Antibiotic </w:t>
            </w:r>
            <w:r w:rsidR="00AA2F93">
              <w:rPr>
                <w:i/>
                <w:lang w:val="en-US"/>
              </w:rPr>
              <w:t xml:space="preserve">and drug </w:t>
            </w:r>
            <w:r>
              <w:rPr>
                <w:i/>
                <w:lang w:val="en-US"/>
              </w:rPr>
              <w:t>resistance</w:t>
            </w:r>
          </w:p>
          <w:p w14:paraId="61759A8C" w14:textId="7E2A2AA3" w:rsidR="00072805" w:rsidRDefault="003441A7" w:rsidP="00072805">
            <w:pPr>
              <w:pStyle w:val="ListParagraph"/>
              <w:numPr>
                <w:ilvl w:val="0"/>
                <w:numId w:val="2"/>
              </w:numPr>
              <w:rPr>
                <w:i/>
                <w:lang w:val="en-US"/>
              </w:rPr>
            </w:pPr>
            <w:r>
              <w:rPr>
                <w:i/>
                <w:lang w:val="en-US"/>
              </w:rPr>
              <w:t>Use of data (patient, epidemiological) to inform the health systems and improve care</w:t>
            </w:r>
            <w:r w:rsidR="006B1014">
              <w:rPr>
                <w:i/>
                <w:lang w:val="en-US"/>
              </w:rPr>
              <w:t xml:space="preserve"> and wellness</w:t>
            </w:r>
          </w:p>
          <w:p w14:paraId="2C4D40C2" w14:textId="672582AD" w:rsidR="003441A7" w:rsidRDefault="003441A7" w:rsidP="00072805">
            <w:pPr>
              <w:pStyle w:val="ListParagraph"/>
              <w:numPr>
                <w:ilvl w:val="0"/>
                <w:numId w:val="2"/>
              </w:numPr>
              <w:rPr>
                <w:i/>
                <w:lang w:val="en-US"/>
              </w:rPr>
            </w:pPr>
            <w:r>
              <w:rPr>
                <w:i/>
                <w:lang w:val="en-US"/>
              </w:rPr>
              <w:t xml:space="preserve">Data-driven approaches to diagnotics, drug </w:t>
            </w:r>
            <w:r w:rsidR="00AA2F93">
              <w:rPr>
                <w:i/>
                <w:lang w:val="en-US"/>
              </w:rPr>
              <w:t>discovery</w:t>
            </w:r>
            <w:r>
              <w:rPr>
                <w:i/>
                <w:lang w:val="en-US"/>
              </w:rPr>
              <w:t xml:space="preserve">, </w:t>
            </w:r>
            <w:r w:rsidR="00AA2F93">
              <w:rPr>
                <w:i/>
                <w:lang w:val="en-US"/>
              </w:rPr>
              <w:t xml:space="preserve">general and </w:t>
            </w:r>
            <w:r>
              <w:rPr>
                <w:i/>
                <w:lang w:val="en-US"/>
              </w:rPr>
              <w:t>personalised medicin</w:t>
            </w:r>
            <w:r w:rsidR="006B1014">
              <w:rPr>
                <w:i/>
                <w:lang w:val="en-US"/>
              </w:rPr>
              <w:t>e, and public health</w:t>
            </w:r>
          </w:p>
          <w:p w14:paraId="4D46C151" w14:textId="32B2ADC5" w:rsidR="003441A7" w:rsidRDefault="003441A7" w:rsidP="00072805">
            <w:pPr>
              <w:pStyle w:val="ListParagraph"/>
              <w:numPr>
                <w:ilvl w:val="0"/>
                <w:numId w:val="2"/>
              </w:numPr>
              <w:rPr>
                <w:i/>
                <w:lang w:val="en-US"/>
              </w:rPr>
            </w:pPr>
            <w:r>
              <w:rPr>
                <w:i/>
                <w:lang w:val="en-US"/>
              </w:rPr>
              <w:t xml:space="preserve">Innovation in health care </w:t>
            </w:r>
            <w:r w:rsidR="00AA2F93">
              <w:rPr>
                <w:i/>
                <w:lang w:val="en-US"/>
              </w:rPr>
              <w:t xml:space="preserve">including strategies, drug development and production </w:t>
            </w:r>
          </w:p>
          <w:p w14:paraId="29AE49C4" w14:textId="0BC13077" w:rsidR="00D01BBD" w:rsidRDefault="00F71D8B" w:rsidP="00072805">
            <w:pPr>
              <w:pStyle w:val="ListParagraph"/>
              <w:numPr>
                <w:ilvl w:val="0"/>
                <w:numId w:val="2"/>
              </w:numPr>
              <w:rPr>
                <w:i/>
                <w:lang w:val="en-US"/>
              </w:rPr>
            </w:pPr>
            <w:r>
              <w:rPr>
                <w:i/>
                <w:lang w:val="en-US"/>
              </w:rPr>
              <w:t xml:space="preserve">Sustainability of the health systems - </w:t>
            </w:r>
            <w:r w:rsidR="00D01BBD">
              <w:rPr>
                <w:i/>
                <w:lang w:val="en-US"/>
              </w:rPr>
              <w:t xml:space="preserve">Health policy, </w:t>
            </w:r>
            <w:r>
              <w:rPr>
                <w:i/>
                <w:lang w:val="en-US"/>
              </w:rPr>
              <w:t xml:space="preserve">health </w:t>
            </w:r>
            <w:r w:rsidR="00D01BBD">
              <w:rPr>
                <w:i/>
                <w:lang w:val="en-US"/>
              </w:rPr>
              <w:t xml:space="preserve">economics </w:t>
            </w:r>
            <w:r>
              <w:rPr>
                <w:i/>
                <w:lang w:val="en-US"/>
              </w:rPr>
              <w:t>, quality of care, equity and access to health care</w:t>
            </w:r>
            <w:r w:rsidR="000B22C8">
              <w:rPr>
                <w:i/>
                <w:lang w:val="en-US"/>
              </w:rPr>
              <w:t>.</w:t>
            </w:r>
          </w:p>
          <w:p w14:paraId="7F596E5F" w14:textId="77238B92" w:rsidR="00D01BBD" w:rsidRPr="00072805" w:rsidRDefault="00D01BBD" w:rsidP="00F71D8B">
            <w:pPr>
              <w:pStyle w:val="ListParagraph"/>
              <w:rPr>
                <w:i/>
                <w:lang w:val="en-US"/>
              </w:rPr>
            </w:pPr>
          </w:p>
        </w:tc>
      </w:tr>
      <w:tr w:rsidR="009B1BE1" w:rsidRPr="001964F7" w14:paraId="647BEE37" w14:textId="77777777" w:rsidTr="004F4E92">
        <w:trPr>
          <w:trHeight w:val="1613"/>
        </w:trPr>
        <w:tc>
          <w:tcPr>
            <w:tcW w:w="9056" w:type="dxa"/>
          </w:tcPr>
          <w:p w14:paraId="5EF8D1F1" w14:textId="703F6B3D" w:rsidR="00B50D0E" w:rsidRPr="00F13934" w:rsidRDefault="001964F7" w:rsidP="00B50D0E">
            <w:pPr>
              <w:rPr>
                <w:b/>
                <w:i/>
                <w:lang w:val="en-US"/>
              </w:rPr>
            </w:pPr>
            <w:r w:rsidRPr="00F13934">
              <w:rPr>
                <w:b/>
                <w:i/>
                <w:lang w:val="en-US"/>
              </w:rPr>
              <w:t>Researchers in</w:t>
            </w:r>
            <w:r w:rsidR="00B50D0E" w:rsidRPr="00F13934">
              <w:rPr>
                <w:b/>
                <w:i/>
                <w:lang w:val="en-US"/>
              </w:rPr>
              <w:t xml:space="preserve"> Academic Advisory Committee (AAC) (including Chair)</w:t>
            </w:r>
            <w:r w:rsidRPr="00F13934">
              <w:rPr>
                <w:b/>
                <w:i/>
                <w:lang w:val="en-US"/>
              </w:rPr>
              <w:t xml:space="preserve"> (2 SE+ 2 SA)</w:t>
            </w:r>
          </w:p>
          <w:p w14:paraId="53409921" w14:textId="425D83A6" w:rsidR="001964F7" w:rsidRDefault="001964F7" w:rsidP="00B50D0E">
            <w:pPr>
              <w:rPr>
                <w:i/>
                <w:lang w:val="en-US"/>
              </w:rPr>
            </w:pPr>
          </w:p>
          <w:p w14:paraId="18905B09" w14:textId="349407E8" w:rsidR="00F13934" w:rsidRPr="00F64E06" w:rsidRDefault="00F13934" w:rsidP="00B50D0E">
            <w:pPr>
              <w:rPr>
                <w:b/>
                <w:i/>
                <w:color w:val="FF0000"/>
                <w:lang w:val="en-US"/>
              </w:rPr>
            </w:pPr>
            <w:r w:rsidRPr="00F64E06">
              <w:rPr>
                <w:b/>
                <w:i/>
                <w:color w:val="FF0000"/>
                <w:lang w:val="en-US"/>
              </w:rPr>
              <w:t>Tentatively:</w:t>
            </w:r>
          </w:p>
          <w:p w14:paraId="2E0022D4" w14:textId="77777777" w:rsidR="00F13934" w:rsidRDefault="00F13934" w:rsidP="00B50D0E">
            <w:pPr>
              <w:rPr>
                <w:i/>
                <w:lang w:val="en-US"/>
              </w:rPr>
            </w:pPr>
          </w:p>
          <w:p w14:paraId="0A9B06C9" w14:textId="5EAE1AE2" w:rsidR="00B50D0E" w:rsidRDefault="00B50D0E" w:rsidP="00B50D0E">
            <w:pPr>
              <w:rPr>
                <w:i/>
                <w:lang w:val="en-US"/>
              </w:rPr>
            </w:pPr>
            <w:r>
              <w:rPr>
                <w:i/>
                <w:lang w:val="en-US"/>
              </w:rPr>
              <w:t xml:space="preserve">1. </w:t>
            </w:r>
            <w:r w:rsidR="00F64E06">
              <w:rPr>
                <w:i/>
                <w:lang w:val="en-US"/>
              </w:rPr>
              <w:t xml:space="preserve">  Lund</w:t>
            </w:r>
          </w:p>
          <w:p w14:paraId="786006A3" w14:textId="11ECEBA6" w:rsidR="00B50D0E" w:rsidRDefault="00B50D0E" w:rsidP="00B50D0E">
            <w:pPr>
              <w:rPr>
                <w:i/>
                <w:lang w:val="en-US"/>
              </w:rPr>
            </w:pPr>
            <w:r>
              <w:rPr>
                <w:i/>
                <w:lang w:val="en-US"/>
              </w:rPr>
              <w:t>2.</w:t>
            </w:r>
            <w:r w:rsidR="00DA11F6">
              <w:rPr>
                <w:i/>
                <w:lang w:val="en-US"/>
              </w:rPr>
              <w:t xml:space="preserve">  </w:t>
            </w:r>
            <w:r w:rsidR="00F64E06">
              <w:rPr>
                <w:i/>
                <w:lang w:val="en-US"/>
              </w:rPr>
              <w:t>Uppsala</w:t>
            </w:r>
          </w:p>
          <w:p w14:paraId="16EB8F35" w14:textId="584A4810" w:rsidR="00B50D0E" w:rsidRDefault="00B50D0E" w:rsidP="00B50D0E">
            <w:pPr>
              <w:rPr>
                <w:i/>
                <w:lang w:val="en-US"/>
              </w:rPr>
            </w:pPr>
            <w:r>
              <w:rPr>
                <w:i/>
                <w:lang w:val="en-US"/>
              </w:rPr>
              <w:t>3.</w:t>
            </w:r>
            <w:r w:rsidR="00F64E06">
              <w:rPr>
                <w:i/>
                <w:lang w:val="en-US"/>
              </w:rPr>
              <w:t xml:space="preserve">  University of Pretoria</w:t>
            </w:r>
          </w:p>
          <w:p w14:paraId="2CC59E49" w14:textId="34BB603C" w:rsidR="00004630" w:rsidRDefault="00004630" w:rsidP="00B50D0E">
            <w:pPr>
              <w:rPr>
                <w:i/>
                <w:lang w:val="en-US"/>
              </w:rPr>
            </w:pPr>
            <w:r>
              <w:rPr>
                <w:i/>
                <w:lang w:val="en-US"/>
              </w:rPr>
              <w:t xml:space="preserve">4. </w:t>
            </w:r>
            <w:r w:rsidR="00F64E06">
              <w:rPr>
                <w:i/>
                <w:lang w:val="en-US"/>
              </w:rPr>
              <w:t xml:space="preserve"> DUT   </w:t>
            </w:r>
          </w:p>
          <w:p w14:paraId="1B8F26B6" w14:textId="77777777" w:rsidR="00B50D0E" w:rsidRDefault="00B50D0E" w:rsidP="00B50D0E">
            <w:pPr>
              <w:rPr>
                <w:i/>
                <w:lang w:val="en-US"/>
              </w:rPr>
            </w:pPr>
          </w:p>
          <w:p w14:paraId="601FE0DB" w14:textId="5DCCCBA3" w:rsidR="009B1BE1" w:rsidRPr="007E6B7C" w:rsidRDefault="00B50D0E" w:rsidP="00B50D0E">
            <w:pPr>
              <w:rPr>
                <w:lang w:val="en-US"/>
              </w:rPr>
            </w:pPr>
            <w:r>
              <w:rPr>
                <w:i/>
                <w:lang w:val="en-US"/>
              </w:rPr>
              <w:t>Dates for next meeting AAC:</w:t>
            </w:r>
          </w:p>
          <w:p w14:paraId="42021211" w14:textId="7D9F5FB1" w:rsidR="009B1BE1" w:rsidRPr="007E6B7C" w:rsidRDefault="008A17EB" w:rsidP="008A17EB">
            <w:pPr>
              <w:tabs>
                <w:tab w:val="left" w:pos="3660"/>
              </w:tabs>
              <w:rPr>
                <w:lang w:val="en-US"/>
              </w:rPr>
            </w:pPr>
            <w:r>
              <w:rPr>
                <w:lang w:val="en-US"/>
              </w:rPr>
              <w:tab/>
            </w:r>
          </w:p>
        </w:tc>
      </w:tr>
    </w:tbl>
    <w:p w14:paraId="1983B726" w14:textId="58679828" w:rsidR="004A341B" w:rsidRDefault="004A341B" w:rsidP="00622CFF">
      <w:pPr>
        <w:rPr>
          <w:lang w:val="en-US"/>
        </w:rPr>
      </w:pPr>
    </w:p>
    <w:p w14:paraId="2793D5FD" w14:textId="77777777" w:rsidR="009D4487" w:rsidRDefault="009D4487" w:rsidP="00622CFF">
      <w:pPr>
        <w:rPr>
          <w:lang w:val="en-US"/>
        </w:rPr>
      </w:pPr>
    </w:p>
    <w:p w14:paraId="4A7C7F1B" w14:textId="77777777" w:rsidR="009D4487" w:rsidRDefault="009D4487">
      <w:pPr>
        <w:rPr>
          <w:lang w:val="en-US"/>
        </w:rPr>
      </w:pPr>
      <w:r>
        <w:rPr>
          <w:lang w:val="en-US"/>
        </w:rPr>
        <w:br w:type="page"/>
      </w:r>
    </w:p>
    <w:p w14:paraId="2D6CC128" w14:textId="77777777" w:rsidR="009D4487" w:rsidRDefault="009D4487" w:rsidP="009D4487">
      <w:pPr>
        <w:rPr>
          <w:lang w:val="en-US"/>
        </w:rPr>
      </w:pPr>
    </w:p>
    <w:p w14:paraId="403ADCF2" w14:textId="67A07889" w:rsidR="009D4487" w:rsidRDefault="009D4487" w:rsidP="009D4487">
      <w:pPr>
        <w:rPr>
          <w:lang w:val="en-US"/>
        </w:rPr>
      </w:pPr>
    </w:p>
    <w:p w14:paraId="334C828E" w14:textId="77777777" w:rsidR="00572EB9" w:rsidRDefault="00572EB9" w:rsidP="009D4487">
      <w:pPr>
        <w:rPr>
          <w:lang w:val="en-US"/>
        </w:rPr>
      </w:pPr>
    </w:p>
    <w:p w14:paraId="193956DB" w14:textId="77777777" w:rsidR="00572EB9" w:rsidRDefault="00572EB9" w:rsidP="009D4487">
      <w:pPr>
        <w:rPr>
          <w:lang w:val="en-US"/>
        </w:rPr>
      </w:pPr>
    </w:p>
    <w:p w14:paraId="47C5DE29" w14:textId="721F4690" w:rsidR="00572EB9" w:rsidRPr="003F654C" w:rsidRDefault="003F654C" w:rsidP="009D4487">
      <w:pPr>
        <w:rPr>
          <w:b/>
          <w:lang w:val="en-US"/>
        </w:rPr>
      </w:pPr>
      <w:r w:rsidRPr="003F654C">
        <w:rPr>
          <w:b/>
          <w:lang w:val="en-US"/>
        </w:rPr>
        <w:t>DAY 2</w:t>
      </w:r>
    </w:p>
    <w:p w14:paraId="0CE89321" w14:textId="77777777" w:rsidR="00572EB9" w:rsidRDefault="00572EB9" w:rsidP="009D4487">
      <w:pPr>
        <w:rPr>
          <w:lang w:val="en-US"/>
        </w:rPr>
      </w:pPr>
    </w:p>
    <w:p w14:paraId="13BD7C2E" w14:textId="77777777" w:rsidR="00572EB9" w:rsidRPr="007E6B7C" w:rsidRDefault="00572EB9" w:rsidP="009D4487">
      <w:pPr>
        <w:rPr>
          <w:lang w:val="en-US"/>
        </w:rPr>
      </w:pPr>
    </w:p>
    <w:tbl>
      <w:tblPr>
        <w:tblStyle w:val="TableGrid"/>
        <w:tblW w:w="0" w:type="auto"/>
        <w:tblLook w:val="04A0" w:firstRow="1" w:lastRow="0" w:firstColumn="1" w:lastColumn="0" w:noHBand="0" w:noVBand="1"/>
      </w:tblPr>
      <w:tblGrid>
        <w:gridCol w:w="9056"/>
      </w:tblGrid>
      <w:tr w:rsidR="009D4487" w:rsidRPr="001964F7" w14:paraId="5408FA08" w14:textId="77777777" w:rsidTr="00801295">
        <w:trPr>
          <w:trHeight w:val="4370"/>
        </w:trPr>
        <w:tc>
          <w:tcPr>
            <w:tcW w:w="9056" w:type="dxa"/>
          </w:tcPr>
          <w:p w14:paraId="2E486B89" w14:textId="1FD4B4ED" w:rsidR="009D4487" w:rsidRDefault="009D4487" w:rsidP="009D4487">
            <w:pPr>
              <w:tabs>
                <w:tab w:val="left" w:pos="3330"/>
              </w:tabs>
              <w:rPr>
                <w:i/>
                <w:lang w:val="en-US"/>
              </w:rPr>
            </w:pPr>
            <w:r>
              <w:rPr>
                <w:i/>
                <w:lang w:val="en-US"/>
              </w:rPr>
              <w:t>Description of possible surrounding activities across South Africa (for instance, innovation &amp; industry seminar, outreach activities, guest lectures, capacity development of young researchers, academic workshops etc.)</w:t>
            </w:r>
          </w:p>
          <w:p w14:paraId="3E2DB4FA" w14:textId="77777777" w:rsidR="009D4487" w:rsidRDefault="009D4487" w:rsidP="009D4487">
            <w:pPr>
              <w:tabs>
                <w:tab w:val="left" w:pos="3330"/>
              </w:tabs>
              <w:rPr>
                <w:i/>
                <w:lang w:val="en-US"/>
              </w:rPr>
            </w:pPr>
          </w:p>
          <w:p w14:paraId="7A84A7BB" w14:textId="77777777" w:rsidR="009D4487" w:rsidRDefault="009D4487" w:rsidP="009D4487">
            <w:pPr>
              <w:tabs>
                <w:tab w:val="left" w:pos="3330"/>
              </w:tabs>
              <w:rPr>
                <w:i/>
                <w:lang w:val="en-US"/>
              </w:rPr>
            </w:pPr>
          </w:p>
          <w:p w14:paraId="0D56BFCE" w14:textId="20A32829" w:rsidR="009D4487" w:rsidRPr="007E6B7C" w:rsidRDefault="009D4487" w:rsidP="00004630">
            <w:pPr>
              <w:tabs>
                <w:tab w:val="left" w:pos="3330"/>
              </w:tabs>
              <w:rPr>
                <w:i/>
                <w:lang w:val="en-US"/>
              </w:rPr>
            </w:pPr>
          </w:p>
        </w:tc>
      </w:tr>
      <w:tr w:rsidR="009D4487" w:rsidRPr="001964F7" w14:paraId="271161A4" w14:textId="77777777" w:rsidTr="00801295">
        <w:trPr>
          <w:trHeight w:val="1613"/>
        </w:trPr>
        <w:tc>
          <w:tcPr>
            <w:tcW w:w="9056" w:type="dxa"/>
          </w:tcPr>
          <w:p w14:paraId="7E28865E" w14:textId="73B7B9EF" w:rsidR="009D4487" w:rsidRDefault="00736D56" w:rsidP="00801295">
            <w:pPr>
              <w:tabs>
                <w:tab w:val="left" w:pos="3660"/>
              </w:tabs>
              <w:rPr>
                <w:i/>
                <w:lang w:val="en-US"/>
              </w:rPr>
            </w:pPr>
            <w:r>
              <w:rPr>
                <w:i/>
                <w:lang w:val="en-US"/>
              </w:rPr>
              <w:t>Please describe any ideas for how the interactive platform can be utilized in the surrounding activities:</w:t>
            </w:r>
          </w:p>
          <w:p w14:paraId="6A64F457" w14:textId="77777777" w:rsidR="00736D56" w:rsidRDefault="00736D56" w:rsidP="00801295">
            <w:pPr>
              <w:tabs>
                <w:tab w:val="left" w:pos="3660"/>
              </w:tabs>
              <w:rPr>
                <w:i/>
                <w:lang w:val="en-US"/>
              </w:rPr>
            </w:pPr>
          </w:p>
          <w:p w14:paraId="3DFEAAD0" w14:textId="77777777" w:rsidR="00736D56" w:rsidRDefault="00736D56" w:rsidP="00801295">
            <w:pPr>
              <w:tabs>
                <w:tab w:val="left" w:pos="3660"/>
              </w:tabs>
              <w:rPr>
                <w:i/>
                <w:lang w:val="en-US"/>
              </w:rPr>
            </w:pPr>
          </w:p>
          <w:p w14:paraId="6DEBB50B" w14:textId="77777777" w:rsidR="00736D56" w:rsidRDefault="00736D56" w:rsidP="00801295">
            <w:pPr>
              <w:tabs>
                <w:tab w:val="left" w:pos="3660"/>
              </w:tabs>
              <w:rPr>
                <w:i/>
                <w:lang w:val="en-US"/>
              </w:rPr>
            </w:pPr>
          </w:p>
          <w:p w14:paraId="068D4BC7" w14:textId="77777777" w:rsidR="00736D56" w:rsidRDefault="00736D56" w:rsidP="00801295">
            <w:pPr>
              <w:tabs>
                <w:tab w:val="left" w:pos="3660"/>
              </w:tabs>
              <w:rPr>
                <w:i/>
                <w:lang w:val="en-US"/>
              </w:rPr>
            </w:pPr>
          </w:p>
          <w:p w14:paraId="75A0D09B" w14:textId="77777777" w:rsidR="00736D56" w:rsidRDefault="00736D56" w:rsidP="00801295">
            <w:pPr>
              <w:tabs>
                <w:tab w:val="left" w:pos="3660"/>
              </w:tabs>
              <w:rPr>
                <w:i/>
                <w:lang w:val="en-US"/>
              </w:rPr>
            </w:pPr>
          </w:p>
          <w:p w14:paraId="356FB6CE" w14:textId="77777777" w:rsidR="00736D56" w:rsidRDefault="00736D56" w:rsidP="00801295">
            <w:pPr>
              <w:tabs>
                <w:tab w:val="left" w:pos="3660"/>
              </w:tabs>
              <w:rPr>
                <w:i/>
                <w:lang w:val="en-US"/>
              </w:rPr>
            </w:pPr>
          </w:p>
          <w:p w14:paraId="19C4D747" w14:textId="77777777" w:rsidR="00736D56" w:rsidRDefault="00736D56" w:rsidP="00801295">
            <w:pPr>
              <w:tabs>
                <w:tab w:val="left" w:pos="3660"/>
              </w:tabs>
              <w:rPr>
                <w:i/>
                <w:lang w:val="en-US"/>
              </w:rPr>
            </w:pPr>
          </w:p>
          <w:p w14:paraId="2F837B7C" w14:textId="77777777" w:rsidR="00736D56" w:rsidRDefault="00736D56" w:rsidP="00801295">
            <w:pPr>
              <w:tabs>
                <w:tab w:val="left" w:pos="3660"/>
              </w:tabs>
              <w:rPr>
                <w:i/>
                <w:lang w:val="en-US"/>
              </w:rPr>
            </w:pPr>
          </w:p>
          <w:p w14:paraId="622522D4" w14:textId="77777777" w:rsidR="00736D56" w:rsidRDefault="00736D56" w:rsidP="00801295">
            <w:pPr>
              <w:tabs>
                <w:tab w:val="left" w:pos="3660"/>
              </w:tabs>
              <w:rPr>
                <w:i/>
                <w:lang w:val="en-US"/>
              </w:rPr>
            </w:pPr>
          </w:p>
          <w:p w14:paraId="45B6169A" w14:textId="77777777" w:rsidR="00736D56" w:rsidRDefault="00736D56" w:rsidP="00801295">
            <w:pPr>
              <w:tabs>
                <w:tab w:val="left" w:pos="3660"/>
              </w:tabs>
              <w:rPr>
                <w:i/>
                <w:lang w:val="en-US"/>
              </w:rPr>
            </w:pPr>
          </w:p>
          <w:p w14:paraId="758DE7E3" w14:textId="77777777" w:rsidR="00736D56" w:rsidRDefault="00736D56" w:rsidP="00801295">
            <w:pPr>
              <w:tabs>
                <w:tab w:val="left" w:pos="3660"/>
              </w:tabs>
              <w:rPr>
                <w:i/>
                <w:lang w:val="en-US"/>
              </w:rPr>
            </w:pPr>
          </w:p>
          <w:p w14:paraId="6005D66A" w14:textId="77777777" w:rsidR="00736D56" w:rsidRDefault="00736D56" w:rsidP="00801295">
            <w:pPr>
              <w:tabs>
                <w:tab w:val="left" w:pos="3660"/>
              </w:tabs>
              <w:rPr>
                <w:i/>
                <w:lang w:val="en-US"/>
              </w:rPr>
            </w:pPr>
          </w:p>
          <w:p w14:paraId="5AFF9086" w14:textId="77777777" w:rsidR="00736D56" w:rsidRDefault="00736D56" w:rsidP="00801295">
            <w:pPr>
              <w:tabs>
                <w:tab w:val="left" w:pos="3660"/>
              </w:tabs>
              <w:rPr>
                <w:i/>
                <w:lang w:val="en-US"/>
              </w:rPr>
            </w:pPr>
          </w:p>
          <w:p w14:paraId="25541E0B" w14:textId="5A0B4A26" w:rsidR="00736D56" w:rsidRPr="007E6B7C" w:rsidRDefault="00736D56" w:rsidP="00801295">
            <w:pPr>
              <w:tabs>
                <w:tab w:val="left" w:pos="3660"/>
              </w:tabs>
              <w:rPr>
                <w:lang w:val="en-US"/>
              </w:rPr>
            </w:pPr>
          </w:p>
        </w:tc>
      </w:tr>
    </w:tbl>
    <w:p w14:paraId="477C8389" w14:textId="77777777" w:rsidR="009D4487" w:rsidRPr="007E6B7C" w:rsidRDefault="009D4487" w:rsidP="00622CFF">
      <w:pPr>
        <w:rPr>
          <w:lang w:val="en-US"/>
        </w:rPr>
      </w:pPr>
    </w:p>
    <w:sectPr w:rsidR="009D4487" w:rsidRPr="007E6B7C" w:rsidSect="009B07B5">
      <w:pgSz w:w="11900" w:h="16840"/>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DFD8" w14:textId="77777777" w:rsidR="007E5B85" w:rsidRDefault="007E5B85" w:rsidP="00EA53B7">
      <w:r>
        <w:separator/>
      </w:r>
    </w:p>
  </w:endnote>
  <w:endnote w:type="continuationSeparator" w:id="0">
    <w:p w14:paraId="48B9EFF1" w14:textId="77777777" w:rsidR="007E5B85" w:rsidRDefault="007E5B85" w:rsidP="00EA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F4CA" w14:textId="77777777" w:rsidR="007E5B85" w:rsidRDefault="007E5B85" w:rsidP="00EA53B7">
      <w:r>
        <w:separator/>
      </w:r>
    </w:p>
  </w:footnote>
  <w:footnote w:type="continuationSeparator" w:id="0">
    <w:p w14:paraId="6477800D" w14:textId="77777777" w:rsidR="007E5B85" w:rsidRDefault="007E5B85" w:rsidP="00EA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55D51"/>
    <w:multiLevelType w:val="hybridMultilevel"/>
    <w:tmpl w:val="8E142574"/>
    <w:lvl w:ilvl="0" w:tplc="5164E574">
      <w:start w:val="1"/>
      <w:numFmt w:val="decimal"/>
      <w:lvlText w:val="%1."/>
      <w:lvlJc w:val="left"/>
      <w:pPr>
        <w:tabs>
          <w:tab w:val="num" w:pos="720"/>
        </w:tabs>
        <w:ind w:left="720" w:hanging="360"/>
      </w:pPr>
    </w:lvl>
    <w:lvl w:ilvl="1" w:tplc="13B8FA14" w:tentative="1">
      <w:start w:val="1"/>
      <w:numFmt w:val="decimal"/>
      <w:lvlText w:val="%2."/>
      <w:lvlJc w:val="left"/>
      <w:pPr>
        <w:tabs>
          <w:tab w:val="num" w:pos="1440"/>
        </w:tabs>
        <w:ind w:left="1440" w:hanging="360"/>
      </w:pPr>
    </w:lvl>
    <w:lvl w:ilvl="2" w:tplc="69B84888" w:tentative="1">
      <w:start w:val="1"/>
      <w:numFmt w:val="decimal"/>
      <w:lvlText w:val="%3."/>
      <w:lvlJc w:val="left"/>
      <w:pPr>
        <w:tabs>
          <w:tab w:val="num" w:pos="2160"/>
        </w:tabs>
        <w:ind w:left="2160" w:hanging="360"/>
      </w:pPr>
    </w:lvl>
    <w:lvl w:ilvl="3" w:tplc="DDCED232" w:tentative="1">
      <w:start w:val="1"/>
      <w:numFmt w:val="decimal"/>
      <w:lvlText w:val="%4."/>
      <w:lvlJc w:val="left"/>
      <w:pPr>
        <w:tabs>
          <w:tab w:val="num" w:pos="2880"/>
        </w:tabs>
        <w:ind w:left="2880" w:hanging="360"/>
      </w:pPr>
    </w:lvl>
    <w:lvl w:ilvl="4" w:tplc="81A65C9A" w:tentative="1">
      <w:start w:val="1"/>
      <w:numFmt w:val="decimal"/>
      <w:lvlText w:val="%5."/>
      <w:lvlJc w:val="left"/>
      <w:pPr>
        <w:tabs>
          <w:tab w:val="num" w:pos="3600"/>
        </w:tabs>
        <w:ind w:left="3600" w:hanging="360"/>
      </w:pPr>
    </w:lvl>
    <w:lvl w:ilvl="5" w:tplc="FDA0A732" w:tentative="1">
      <w:start w:val="1"/>
      <w:numFmt w:val="decimal"/>
      <w:lvlText w:val="%6."/>
      <w:lvlJc w:val="left"/>
      <w:pPr>
        <w:tabs>
          <w:tab w:val="num" w:pos="4320"/>
        </w:tabs>
        <w:ind w:left="4320" w:hanging="360"/>
      </w:pPr>
    </w:lvl>
    <w:lvl w:ilvl="6" w:tplc="C6D46588" w:tentative="1">
      <w:start w:val="1"/>
      <w:numFmt w:val="decimal"/>
      <w:lvlText w:val="%7."/>
      <w:lvlJc w:val="left"/>
      <w:pPr>
        <w:tabs>
          <w:tab w:val="num" w:pos="5040"/>
        </w:tabs>
        <w:ind w:left="5040" w:hanging="360"/>
      </w:pPr>
    </w:lvl>
    <w:lvl w:ilvl="7" w:tplc="96C4602A" w:tentative="1">
      <w:start w:val="1"/>
      <w:numFmt w:val="decimal"/>
      <w:lvlText w:val="%8."/>
      <w:lvlJc w:val="left"/>
      <w:pPr>
        <w:tabs>
          <w:tab w:val="num" w:pos="5760"/>
        </w:tabs>
        <w:ind w:left="5760" w:hanging="360"/>
      </w:pPr>
    </w:lvl>
    <w:lvl w:ilvl="8" w:tplc="C80E5DA8" w:tentative="1">
      <w:start w:val="1"/>
      <w:numFmt w:val="decimal"/>
      <w:lvlText w:val="%9."/>
      <w:lvlJc w:val="left"/>
      <w:pPr>
        <w:tabs>
          <w:tab w:val="num" w:pos="6480"/>
        </w:tabs>
        <w:ind w:left="6480" w:hanging="360"/>
      </w:pPr>
    </w:lvl>
  </w:abstractNum>
  <w:abstractNum w:abstractNumId="1" w15:restartNumberingAfterBreak="0">
    <w:nsid w:val="564C6EEB"/>
    <w:multiLevelType w:val="hybridMultilevel"/>
    <w:tmpl w:val="A3162A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1"/>
    <w:rsid w:val="00004630"/>
    <w:rsid w:val="00004B39"/>
    <w:rsid w:val="00044CF5"/>
    <w:rsid w:val="000558E5"/>
    <w:rsid w:val="0006509E"/>
    <w:rsid w:val="00072805"/>
    <w:rsid w:val="000A57A2"/>
    <w:rsid w:val="000B22C8"/>
    <w:rsid w:val="000E4FAE"/>
    <w:rsid w:val="001379E3"/>
    <w:rsid w:val="00167D54"/>
    <w:rsid w:val="001964F7"/>
    <w:rsid w:val="00277D08"/>
    <w:rsid w:val="002E4E12"/>
    <w:rsid w:val="003441A7"/>
    <w:rsid w:val="00347CB8"/>
    <w:rsid w:val="003F654C"/>
    <w:rsid w:val="00423409"/>
    <w:rsid w:val="00424445"/>
    <w:rsid w:val="004A341B"/>
    <w:rsid w:val="004C0982"/>
    <w:rsid w:val="004F4E92"/>
    <w:rsid w:val="00571BC2"/>
    <w:rsid w:val="00572EB9"/>
    <w:rsid w:val="005B6644"/>
    <w:rsid w:val="0060031D"/>
    <w:rsid w:val="00603445"/>
    <w:rsid w:val="00612A94"/>
    <w:rsid w:val="00622CFF"/>
    <w:rsid w:val="0064406E"/>
    <w:rsid w:val="00662616"/>
    <w:rsid w:val="006B1014"/>
    <w:rsid w:val="006B3BA3"/>
    <w:rsid w:val="006B76C4"/>
    <w:rsid w:val="006C372A"/>
    <w:rsid w:val="00702169"/>
    <w:rsid w:val="007255A4"/>
    <w:rsid w:val="00736D56"/>
    <w:rsid w:val="00772C76"/>
    <w:rsid w:val="007C7BAF"/>
    <w:rsid w:val="007E5B85"/>
    <w:rsid w:val="007E6B7C"/>
    <w:rsid w:val="00800F87"/>
    <w:rsid w:val="00812B0B"/>
    <w:rsid w:val="00817644"/>
    <w:rsid w:val="008807C8"/>
    <w:rsid w:val="008A17EB"/>
    <w:rsid w:val="008B486C"/>
    <w:rsid w:val="008C52B5"/>
    <w:rsid w:val="00984E3E"/>
    <w:rsid w:val="009B07B5"/>
    <w:rsid w:val="009B1BE1"/>
    <w:rsid w:val="009C208D"/>
    <w:rsid w:val="009D4487"/>
    <w:rsid w:val="009D44C5"/>
    <w:rsid w:val="009E3C2A"/>
    <w:rsid w:val="009F01ED"/>
    <w:rsid w:val="00A27206"/>
    <w:rsid w:val="00A76E6B"/>
    <w:rsid w:val="00AA2F93"/>
    <w:rsid w:val="00B50D0E"/>
    <w:rsid w:val="00B5179E"/>
    <w:rsid w:val="00B5744F"/>
    <w:rsid w:val="00BC590D"/>
    <w:rsid w:val="00C1250D"/>
    <w:rsid w:val="00C30E29"/>
    <w:rsid w:val="00C720C9"/>
    <w:rsid w:val="00D01BBD"/>
    <w:rsid w:val="00D44680"/>
    <w:rsid w:val="00D843DA"/>
    <w:rsid w:val="00D900A5"/>
    <w:rsid w:val="00DA11F6"/>
    <w:rsid w:val="00DB7B51"/>
    <w:rsid w:val="00DF629C"/>
    <w:rsid w:val="00E007B8"/>
    <w:rsid w:val="00E50665"/>
    <w:rsid w:val="00E55F20"/>
    <w:rsid w:val="00E94908"/>
    <w:rsid w:val="00EA53B7"/>
    <w:rsid w:val="00EB6972"/>
    <w:rsid w:val="00F13934"/>
    <w:rsid w:val="00F3029E"/>
    <w:rsid w:val="00F63734"/>
    <w:rsid w:val="00F64E06"/>
    <w:rsid w:val="00F71D8B"/>
    <w:rsid w:val="00FA0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D"/>
    <w:rPr>
      <w:rFonts w:ascii="Segoe UI" w:hAnsi="Segoe UI" w:cs="Segoe UI"/>
      <w:sz w:val="18"/>
      <w:szCs w:val="18"/>
    </w:rPr>
  </w:style>
  <w:style w:type="character" w:styleId="CommentReference">
    <w:name w:val="annotation reference"/>
    <w:basedOn w:val="DefaultParagraphFont"/>
    <w:uiPriority w:val="99"/>
    <w:semiHidden/>
    <w:unhideWhenUsed/>
    <w:rsid w:val="009C208D"/>
    <w:rPr>
      <w:sz w:val="16"/>
      <w:szCs w:val="16"/>
    </w:rPr>
  </w:style>
  <w:style w:type="paragraph" w:styleId="CommentText">
    <w:name w:val="annotation text"/>
    <w:basedOn w:val="Normal"/>
    <w:link w:val="CommentTextChar"/>
    <w:uiPriority w:val="99"/>
    <w:semiHidden/>
    <w:unhideWhenUsed/>
    <w:rsid w:val="009C208D"/>
    <w:rPr>
      <w:sz w:val="20"/>
      <w:szCs w:val="20"/>
    </w:rPr>
  </w:style>
  <w:style w:type="character" w:customStyle="1" w:styleId="CommentTextChar">
    <w:name w:val="Comment Text Char"/>
    <w:basedOn w:val="DefaultParagraphFont"/>
    <w:link w:val="CommentText"/>
    <w:uiPriority w:val="99"/>
    <w:semiHidden/>
    <w:rsid w:val="009C208D"/>
    <w:rPr>
      <w:sz w:val="20"/>
      <w:szCs w:val="20"/>
    </w:rPr>
  </w:style>
  <w:style w:type="paragraph" w:styleId="CommentSubject">
    <w:name w:val="annotation subject"/>
    <w:basedOn w:val="CommentText"/>
    <w:next w:val="CommentText"/>
    <w:link w:val="CommentSubjectChar"/>
    <w:uiPriority w:val="99"/>
    <w:semiHidden/>
    <w:unhideWhenUsed/>
    <w:rsid w:val="009C208D"/>
    <w:rPr>
      <w:b/>
      <w:bCs/>
    </w:rPr>
  </w:style>
  <w:style w:type="character" w:customStyle="1" w:styleId="CommentSubjectChar">
    <w:name w:val="Comment Subject Char"/>
    <w:basedOn w:val="CommentTextChar"/>
    <w:link w:val="CommentSubject"/>
    <w:uiPriority w:val="99"/>
    <w:semiHidden/>
    <w:rsid w:val="009C208D"/>
    <w:rPr>
      <w:b/>
      <w:bCs/>
      <w:sz w:val="20"/>
      <w:szCs w:val="20"/>
    </w:rPr>
  </w:style>
  <w:style w:type="paragraph" w:styleId="Header">
    <w:name w:val="header"/>
    <w:basedOn w:val="Normal"/>
    <w:link w:val="HeaderChar"/>
    <w:uiPriority w:val="99"/>
    <w:unhideWhenUsed/>
    <w:rsid w:val="00EA53B7"/>
    <w:pPr>
      <w:tabs>
        <w:tab w:val="center" w:pos="4536"/>
        <w:tab w:val="right" w:pos="9072"/>
      </w:tabs>
    </w:pPr>
  </w:style>
  <w:style w:type="character" w:customStyle="1" w:styleId="HeaderChar">
    <w:name w:val="Header Char"/>
    <w:basedOn w:val="DefaultParagraphFont"/>
    <w:link w:val="Header"/>
    <w:uiPriority w:val="99"/>
    <w:rsid w:val="00EA53B7"/>
  </w:style>
  <w:style w:type="paragraph" w:styleId="Footer">
    <w:name w:val="footer"/>
    <w:basedOn w:val="Normal"/>
    <w:link w:val="FooterChar"/>
    <w:uiPriority w:val="99"/>
    <w:unhideWhenUsed/>
    <w:rsid w:val="00EA53B7"/>
    <w:pPr>
      <w:tabs>
        <w:tab w:val="center" w:pos="4536"/>
        <w:tab w:val="right" w:pos="9072"/>
      </w:tabs>
    </w:pPr>
  </w:style>
  <w:style w:type="character" w:customStyle="1" w:styleId="FooterChar">
    <w:name w:val="Footer Char"/>
    <w:basedOn w:val="DefaultParagraphFont"/>
    <w:link w:val="Footer"/>
    <w:uiPriority w:val="99"/>
    <w:rsid w:val="00EA53B7"/>
  </w:style>
  <w:style w:type="paragraph" w:styleId="ListParagraph">
    <w:name w:val="List Paragraph"/>
    <w:basedOn w:val="Normal"/>
    <w:uiPriority w:val="34"/>
    <w:qFormat/>
    <w:rsid w:val="0007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5900">
      <w:bodyDiv w:val="1"/>
      <w:marLeft w:val="0"/>
      <w:marRight w:val="0"/>
      <w:marTop w:val="0"/>
      <w:marBottom w:val="0"/>
      <w:divBdr>
        <w:top w:val="none" w:sz="0" w:space="0" w:color="auto"/>
        <w:left w:val="none" w:sz="0" w:space="0" w:color="auto"/>
        <w:bottom w:val="none" w:sz="0" w:space="0" w:color="auto"/>
        <w:right w:val="none" w:sz="0" w:space="0" w:color="auto"/>
      </w:divBdr>
      <w:divsChild>
        <w:div w:id="1597517619">
          <w:marLeft w:val="720"/>
          <w:marRight w:val="0"/>
          <w:marTop w:val="200"/>
          <w:marBottom w:val="0"/>
          <w:divBdr>
            <w:top w:val="none" w:sz="0" w:space="0" w:color="auto"/>
            <w:left w:val="none" w:sz="0" w:space="0" w:color="auto"/>
            <w:bottom w:val="none" w:sz="0" w:space="0" w:color="auto"/>
            <w:right w:val="none" w:sz="0" w:space="0" w:color="auto"/>
          </w:divBdr>
        </w:div>
        <w:div w:id="528877830">
          <w:marLeft w:val="720"/>
          <w:marRight w:val="0"/>
          <w:marTop w:val="200"/>
          <w:marBottom w:val="0"/>
          <w:divBdr>
            <w:top w:val="none" w:sz="0" w:space="0" w:color="auto"/>
            <w:left w:val="none" w:sz="0" w:space="0" w:color="auto"/>
            <w:bottom w:val="none" w:sz="0" w:space="0" w:color="auto"/>
            <w:right w:val="none" w:sz="0" w:space="0" w:color="auto"/>
          </w:divBdr>
        </w:div>
        <w:div w:id="1015496777">
          <w:marLeft w:val="720"/>
          <w:marRight w:val="0"/>
          <w:marTop w:val="200"/>
          <w:marBottom w:val="0"/>
          <w:divBdr>
            <w:top w:val="none" w:sz="0" w:space="0" w:color="auto"/>
            <w:left w:val="none" w:sz="0" w:space="0" w:color="auto"/>
            <w:bottom w:val="none" w:sz="0" w:space="0" w:color="auto"/>
            <w:right w:val="none" w:sz="0" w:space="0" w:color="auto"/>
          </w:divBdr>
        </w:div>
        <w:div w:id="1430080151">
          <w:marLeft w:val="720"/>
          <w:marRight w:val="0"/>
          <w:marTop w:val="200"/>
          <w:marBottom w:val="0"/>
          <w:divBdr>
            <w:top w:val="none" w:sz="0" w:space="0" w:color="auto"/>
            <w:left w:val="none" w:sz="0" w:space="0" w:color="auto"/>
            <w:bottom w:val="none" w:sz="0" w:space="0" w:color="auto"/>
            <w:right w:val="none" w:sz="0" w:space="0" w:color="auto"/>
          </w:divBdr>
        </w:div>
      </w:divsChild>
    </w:div>
    <w:div w:id="466975120">
      <w:bodyDiv w:val="1"/>
      <w:marLeft w:val="0"/>
      <w:marRight w:val="0"/>
      <w:marTop w:val="0"/>
      <w:marBottom w:val="0"/>
      <w:divBdr>
        <w:top w:val="none" w:sz="0" w:space="0" w:color="auto"/>
        <w:left w:val="none" w:sz="0" w:space="0" w:color="auto"/>
        <w:bottom w:val="none" w:sz="0" w:space="0" w:color="auto"/>
        <w:right w:val="none" w:sz="0" w:space="0" w:color="auto"/>
      </w:divBdr>
      <w:divsChild>
        <w:div w:id="1289506744">
          <w:marLeft w:val="720"/>
          <w:marRight w:val="0"/>
          <w:marTop w:val="200"/>
          <w:marBottom w:val="0"/>
          <w:divBdr>
            <w:top w:val="none" w:sz="0" w:space="0" w:color="auto"/>
            <w:left w:val="none" w:sz="0" w:space="0" w:color="auto"/>
            <w:bottom w:val="none" w:sz="0" w:space="0" w:color="auto"/>
            <w:right w:val="none" w:sz="0" w:space="0" w:color="auto"/>
          </w:divBdr>
        </w:div>
        <w:div w:id="374090053">
          <w:marLeft w:val="720"/>
          <w:marRight w:val="0"/>
          <w:marTop w:val="200"/>
          <w:marBottom w:val="0"/>
          <w:divBdr>
            <w:top w:val="none" w:sz="0" w:space="0" w:color="auto"/>
            <w:left w:val="none" w:sz="0" w:space="0" w:color="auto"/>
            <w:bottom w:val="none" w:sz="0" w:space="0" w:color="auto"/>
            <w:right w:val="none" w:sz="0" w:space="0" w:color="auto"/>
          </w:divBdr>
        </w:div>
        <w:div w:id="1956059553">
          <w:marLeft w:val="720"/>
          <w:marRight w:val="0"/>
          <w:marTop w:val="200"/>
          <w:marBottom w:val="0"/>
          <w:divBdr>
            <w:top w:val="none" w:sz="0" w:space="0" w:color="auto"/>
            <w:left w:val="none" w:sz="0" w:space="0" w:color="auto"/>
            <w:bottom w:val="none" w:sz="0" w:space="0" w:color="auto"/>
            <w:right w:val="none" w:sz="0" w:space="0" w:color="auto"/>
          </w:divBdr>
        </w:div>
        <w:div w:id="181749642">
          <w:marLeft w:val="72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E5F723ED5D6F429FAB1870ECE9D796" ma:contentTypeVersion="5" ma:contentTypeDescription="Skapa ett nytt dokument." ma:contentTypeScope="" ma:versionID="82a616a50f63b3777cfcb06e680c8ef0">
  <xsd:schema xmlns:xsd="http://www.w3.org/2001/XMLSchema" xmlns:xs="http://www.w3.org/2001/XMLSchema" xmlns:p="http://schemas.microsoft.com/office/2006/metadata/properties" xmlns:ns1="http://schemas.microsoft.com/sharepoint/v3" xmlns:ns2="578d1f31-9c9b-400b-a06b-6cd068f53e53" targetNamespace="http://schemas.microsoft.com/office/2006/metadata/properties" ma:root="true" ma:fieldsID="573cbf779fa2788ec68ce4b776c57ab8" ns1:_="" ns2:_="">
    <xsd:import namespace="http://schemas.microsoft.com/sharepoint/v3"/>
    <xsd:import namespace="578d1f31-9c9b-400b-a06b-6cd068f53e53"/>
    <xsd:element name="properties">
      <xsd:complexType>
        <xsd:sequence>
          <xsd:element name="documentManagement">
            <xsd:complexType>
              <xsd:all>
                <xsd:element ref="ns2:Ansvarig" minOccurs="0"/>
                <xsd:element ref="ns2:Dokumenttyp" minOccurs="0"/>
                <xsd:element ref="ns2:Process" minOccurs="0"/>
                <xsd:element ref="ns2:Å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d1f31-9c9b-400b-a06b-6cd068f53e53" elementFormDefault="qualified">
    <xsd:import namespace="http://schemas.microsoft.com/office/2006/documentManagement/types"/>
    <xsd:import namespace="http://schemas.microsoft.com/office/infopath/2007/PartnerControls"/>
    <xsd:element name="Ansvarig" ma:index="2" nillable="true" ma:displayName="Ansvarig" ma:list="UserInfo"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3"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struktioner"/>
              <xsd:enumeration value="Intyg"/>
              <xsd:enumeration value="Kravspecifikation"/>
              <xsd:enumeration value="Mall"/>
              <xsd:enumeration value="Minnesanteckning"/>
              <xsd:enumeration value="Offert"/>
              <xsd:enumeration value="Plan"/>
              <xsd:enumeration value="Policy"/>
              <xsd:enumeration value="Presentation"/>
              <xsd:enumeration value="Program"/>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4" nillable="true" ma:displayName="Process" ma:internalName="Process">
      <xsd:simpleType>
        <xsd:union memberTypes="dms:Text">
          <xsd:simpleType>
            <xsd:restriction base="dms:Choice"/>
          </xsd:simpleType>
        </xsd:union>
      </xsd:simpleType>
    </xsd:element>
    <xsd:element name="År" ma:index="5" nillable="true" ma:displayName="År" ma:format="Dropdown" ma:internalName="_x00c5_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svarig xmlns="578d1f31-9c9b-400b-a06b-6cd068f53e53">
      <UserInfo>
        <DisplayName>Per Nilsson</DisplayName>
        <AccountId>33</AccountId>
        <AccountType/>
      </UserInfo>
    </Ansvarig>
    <År xmlns="578d1f31-9c9b-400b-a06b-6cd068f53e53">2017</År>
    <Dokumenttyp xmlns="578d1f31-9c9b-400b-a06b-6cd068f53e53">Presentation</Dokumenttyp>
    <PublishingExpirationDate xmlns="http://schemas.microsoft.com/sharepoint/v3" xsi:nil="true"/>
    <PublishingStartDate xmlns="http://schemas.microsoft.com/sharepoint/v3" xsi:nil="true"/>
    <Process xmlns="578d1f31-9c9b-400b-a06b-6cd068f53e53" xsi:nil="true"/>
  </documentManagement>
</p:properties>
</file>

<file path=customXml/itemProps1.xml><?xml version="1.0" encoding="utf-8"?>
<ds:datastoreItem xmlns:ds="http://schemas.openxmlformats.org/officeDocument/2006/customXml" ds:itemID="{8A10E16B-ABE1-4408-AA51-49BCE0268613}">
  <ds:schemaRefs>
    <ds:schemaRef ds:uri="http://schemas.openxmlformats.org/officeDocument/2006/bibliography"/>
  </ds:schemaRefs>
</ds:datastoreItem>
</file>

<file path=customXml/itemProps2.xml><?xml version="1.0" encoding="utf-8"?>
<ds:datastoreItem xmlns:ds="http://schemas.openxmlformats.org/officeDocument/2006/customXml" ds:itemID="{661A4FC7-4591-4672-8458-6314EC2100EE}"/>
</file>

<file path=customXml/itemProps3.xml><?xml version="1.0" encoding="utf-8"?>
<ds:datastoreItem xmlns:ds="http://schemas.openxmlformats.org/officeDocument/2006/customXml" ds:itemID="{4B1050F7-63FF-41CF-9ED7-4BB4D35AA440}"/>
</file>

<file path=customXml/itemProps4.xml><?xml version="1.0" encoding="utf-8"?>
<ds:datastoreItem xmlns:ds="http://schemas.openxmlformats.org/officeDocument/2006/customXml" ds:itemID="{6EF88646-2922-4128-B3D8-DFC58FE73229}"/>
</file>

<file path=docProps/app.xml><?xml version="1.0" encoding="utf-8"?>
<Properties xmlns="http://schemas.openxmlformats.org/officeDocument/2006/extended-properties" xmlns:vt="http://schemas.openxmlformats.org/officeDocument/2006/docPropsVTypes">
  <Template>Normal</Template>
  <TotalTime>135</TotalTime>
  <Pages>3</Pages>
  <Words>480</Words>
  <Characters>2741</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burden of disease in Sweden and South Africa and its impact on the health systems of the two countries in the future.docx</dc:title>
  <dc:subject/>
  <dc:creator>Microsoft Office-användare</dc:creator>
  <cp:keywords/>
  <dc:description/>
  <cp:lastModifiedBy>Prof. SG Burton</cp:lastModifiedBy>
  <cp:revision>21</cp:revision>
  <cp:lastPrinted>2017-09-22T07:27:00Z</cp:lastPrinted>
  <dcterms:created xsi:type="dcterms:W3CDTF">2017-10-02T09:22:00Z</dcterms:created>
  <dcterms:modified xsi:type="dcterms:W3CDTF">2017-10-02T14:23:00Z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0x01010023E5F723ED5D6F429FAB1870ECE9D796</vt:lpwstr>
  </property>
</Properties>
</file>