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B0" w:rsidRDefault="007A30B0" w:rsidP="007A30B0">
      <w:bookmarkStart w:id="0" w:name="_GoBack"/>
      <w:bookmarkEnd w:id="0"/>
    </w:p>
    <w:tbl>
      <w:tblPr>
        <w:tblStyle w:val="Tabellrutn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4018"/>
        <w:gridCol w:w="2715"/>
        <w:gridCol w:w="1379"/>
      </w:tblGrid>
      <w:tr w:rsidR="007A30B0" w:rsidTr="0080790D">
        <w:tc>
          <w:tcPr>
            <w:tcW w:w="1494" w:type="dxa"/>
          </w:tcPr>
          <w:p w:rsidR="007A30B0" w:rsidRDefault="007A30B0" w:rsidP="0080790D">
            <w:r>
              <w:rPr>
                <w:noProof/>
                <w:lang w:val="sv-SE" w:eastAsia="sv-SE" w:bidi="ar-SA"/>
              </w:rPr>
              <w:drawing>
                <wp:inline distT="0" distB="0" distL="0" distR="0">
                  <wp:extent cx="789903" cy="768096"/>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89826" cy="768021"/>
                          </a:xfrm>
                          <a:prstGeom prst="rect">
                            <a:avLst/>
                          </a:prstGeom>
                          <a:noFill/>
                          <a:ln w="9525">
                            <a:noFill/>
                            <a:miter lim="800000"/>
                            <a:headEnd/>
                            <a:tailEnd/>
                          </a:ln>
                        </pic:spPr>
                      </pic:pic>
                    </a:graphicData>
                  </a:graphic>
                </wp:inline>
              </w:drawing>
            </w:r>
          </w:p>
        </w:tc>
        <w:tc>
          <w:tcPr>
            <w:tcW w:w="4018" w:type="dxa"/>
          </w:tcPr>
          <w:p w:rsidR="007A30B0" w:rsidRDefault="007A30B0" w:rsidP="0080790D">
            <w:r>
              <w:t>Umeå University</w:t>
            </w:r>
          </w:p>
        </w:tc>
        <w:tc>
          <w:tcPr>
            <w:tcW w:w="2715" w:type="dxa"/>
          </w:tcPr>
          <w:p w:rsidR="007A30B0" w:rsidRDefault="007A30B0" w:rsidP="0080790D">
            <w:r>
              <w:t>Delegation of tasks</w:t>
            </w:r>
          </w:p>
          <w:p w:rsidR="007A30B0" w:rsidRDefault="007A30B0" w:rsidP="00EC7D86">
            <w:r>
              <w:t>29/01/2014</w:t>
            </w:r>
          </w:p>
        </w:tc>
        <w:tc>
          <w:tcPr>
            <w:tcW w:w="1379" w:type="dxa"/>
          </w:tcPr>
          <w:p w:rsidR="007A30B0" w:rsidRPr="00EC7D86" w:rsidRDefault="007A30B0" w:rsidP="00EC7D86">
            <w:pPr>
              <w:jc w:val="right"/>
            </w:pPr>
            <w:r>
              <w:t>Page 1 (1)</w:t>
            </w:r>
          </w:p>
        </w:tc>
      </w:tr>
    </w:tbl>
    <w:p w:rsidR="007A30B0" w:rsidRDefault="007A30B0" w:rsidP="007A30B0"/>
    <w:p w:rsidR="007A30B0" w:rsidRDefault="007A30B0" w:rsidP="007A30B0"/>
    <w:p w:rsidR="007A30B0" w:rsidRDefault="007A30B0" w:rsidP="007A30B0"/>
    <w:p w:rsidR="00EC7D86" w:rsidRDefault="00EC7D86" w:rsidP="007A30B0"/>
    <w:p w:rsidR="007A30B0" w:rsidRDefault="007A30B0" w:rsidP="007A30B0"/>
    <w:p w:rsidR="007A30B0" w:rsidRPr="00EC7D86" w:rsidRDefault="00EC7D86" w:rsidP="007A30B0">
      <w:pPr>
        <w:jc w:val="center"/>
        <w:rPr>
          <w:rFonts w:ascii="Times New Roman" w:hAnsi="Times New Roman"/>
          <w:b/>
          <w:sz w:val="30"/>
          <w:szCs w:val="30"/>
        </w:rPr>
      </w:pPr>
      <w:r>
        <w:rPr>
          <w:rFonts w:ascii="Times New Roman" w:hAnsi="Times New Roman"/>
          <w:b/>
          <w:sz w:val="30"/>
        </w:rPr>
        <w:t>Delegation for fire safety representative</w:t>
      </w:r>
    </w:p>
    <w:p w:rsidR="007A30B0" w:rsidRDefault="007A30B0" w:rsidP="007A30B0"/>
    <w:p w:rsidR="00975581" w:rsidRDefault="00975581" w:rsidP="007A30B0"/>
    <w:tbl>
      <w:tblPr>
        <w:tblStyle w:val="Tabellrutnt"/>
        <w:tblW w:w="5000" w:type="pct"/>
        <w:tblLook w:val="04A0" w:firstRow="1" w:lastRow="0" w:firstColumn="1" w:lastColumn="0" w:noHBand="0" w:noVBand="1"/>
      </w:tblPr>
      <w:tblGrid>
        <w:gridCol w:w="4530"/>
        <w:gridCol w:w="4531"/>
      </w:tblGrid>
      <w:tr w:rsidR="007A30B0" w:rsidTr="007A30B0">
        <w:tc>
          <w:tcPr>
            <w:tcW w:w="5000" w:type="pct"/>
            <w:gridSpan w:val="2"/>
          </w:tcPr>
          <w:p w:rsidR="007A30B0" w:rsidRPr="00EC7D86" w:rsidRDefault="00EC7D86" w:rsidP="007A30B0">
            <w:pPr>
              <w:rPr>
                <w:b/>
                <w:sz w:val="22"/>
              </w:rPr>
            </w:pPr>
            <w:r>
              <w:rPr>
                <w:b/>
                <w:sz w:val="22"/>
              </w:rPr>
              <w:t>Appointed as fire safety representative</w:t>
            </w:r>
          </w:p>
          <w:p w:rsidR="007A30B0" w:rsidRPr="0026340C" w:rsidRDefault="007A30B0" w:rsidP="007A30B0">
            <w:pPr>
              <w:rPr>
                <w:sz w:val="16"/>
              </w:rPr>
            </w:pPr>
          </w:p>
          <w:p w:rsidR="007A30B0" w:rsidRPr="0026340C" w:rsidRDefault="007A30B0" w:rsidP="007A30B0">
            <w:pPr>
              <w:rPr>
                <w:sz w:val="16"/>
              </w:rPr>
            </w:pPr>
          </w:p>
          <w:p w:rsidR="007A30B0" w:rsidRDefault="007A30B0" w:rsidP="007A30B0"/>
        </w:tc>
      </w:tr>
      <w:tr w:rsidR="007A30B0" w:rsidTr="007A30B0">
        <w:tc>
          <w:tcPr>
            <w:tcW w:w="5000" w:type="pct"/>
            <w:gridSpan w:val="2"/>
          </w:tcPr>
          <w:p w:rsidR="007A30B0" w:rsidRPr="00EC7D86" w:rsidRDefault="00EC7D86" w:rsidP="007A30B0">
            <w:pPr>
              <w:rPr>
                <w:b/>
                <w:sz w:val="22"/>
              </w:rPr>
            </w:pPr>
            <w:r>
              <w:rPr>
                <w:b/>
                <w:sz w:val="22"/>
              </w:rPr>
              <w:t>At the department (equivalent)</w:t>
            </w:r>
          </w:p>
          <w:p w:rsidR="007A30B0" w:rsidRPr="0026340C" w:rsidRDefault="007A30B0" w:rsidP="007A30B0">
            <w:pPr>
              <w:rPr>
                <w:sz w:val="16"/>
              </w:rPr>
            </w:pPr>
          </w:p>
          <w:p w:rsidR="0026340C" w:rsidRPr="0026340C" w:rsidRDefault="0026340C" w:rsidP="007A30B0">
            <w:pPr>
              <w:rPr>
                <w:sz w:val="16"/>
              </w:rPr>
            </w:pPr>
          </w:p>
          <w:p w:rsidR="007A30B0" w:rsidRDefault="007A30B0" w:rsidP="007A30B0"/>
        </w:tc>
      </w:tr>
      <w:tr w:rsidR="00EC7D86" w:rsidTr="007A30B0">
        <w:tc>
          <w:tcPr>
            <w:tcW w:w="5000" w:type="pct"/>
            <w:gridSpan w:val="2"/>
          </w:tcPr>
          <w:p w:rsidR="00EC7D86" w:rsidRDefault="00EC7D86" w:rsidP="007A30B0">
            <w:pPr>
              <w:rPr>
                <w:b/>
                <w:sz w:val="22"/>
              </w:rPr>
            </w:pPr>
            <w:r>
              <w:rPr>
                <w:b/>
                <w:sz w:val="22"/>
              </w:rPr>
              <w:t>Area(s) of responsibility</w:t>
            </w:r>
          </w:p>
          <w:p w:rsidR="00EC7D86" w:rsidRPr="0026340C" w:rsidRDefault="00EC7D86" w:rsidP="00EC7D86">
            <w:pPr>
              <w:rPr>
                <w:sz w:val="16"/>
              </w:rPr>
            </w:pPr>
          </w:p>
          <w:p w:rsidR="00EC7D86" w:rsidRPr="0026340C" w:rsidRDefault="00EC7D86" w:rsidP="00EC7D86">
            <w:pPr>
              <w:rPr>
                <w:sz w:val="16"/>
              </w:rPr>
            </w:pPr>
          </w:p>
          <w:p w:rsidR="00EC7D86" w:rsidRPr="00EC7D86" w:rsidRDefault="00EC7D86" w:rsidP="00EC7D86"/>
        </w:tc>
      </w:tr>
      <w:tr w:rsidR="007A30B0" w:rsidTr="007A30B0">
        <w:tc>
          <w:tcPr>
            <w:tcW w:w="5000" w:type="pct"/>
            <w:gridSpan w:val="2"/>
          </w:tcPr>
          <w:p w:rsidR="00EC7D86" w:rsidRPr="00EC7D86" w:rsidRDefault="00EC7D86" w:rsidP="00256EAA">
            <w:pPr>
              <w:jc w:val="left"/>
              <w:rPr>
                <w:b/>
                <w:sz w:val="22"/>
              </w:rPr>
            </w:pPr>
            <w:r>
              <w:rPr>
                <w:b/>
                <w:sz w:val="22"/>
              </w:rPr>
              <w:t>The following responsibilities and authorisations have been delegated to the fire safety representative</w:t>
            </w:r>
          </w:p>
          <w:p w:rsidR="00EC7D86" w:rsidRDefault="00EC7D86" w:rsidP="00EC7D86">
            <w:pPr>
              <w:jc w:val="left"/>
              <w:rPr>
                <w:rFonts w:ascii="Times New Roman" w:hAnsi="Times New Roman"/>
                <w:sz w:val="26"/>
                <w:szCs w:val="26"/>
              </w:rPr>
            </w:pPr>
            <w:r>
              <w:rPr>
                <w:rFonts w:ascii="Times New Roman" w:hAnsi="Times New Roman"/>
                <w:sz w:val="26"/>
              </w:rPr>
              <w:t>A right and obligation to intervene if the fire safety representative is of the opinion that fire safety installations have been disabled and this is deemed to constitute an immediate risk to health and property.</w:t>
            </w:r>
          </w:p>
          <w:p w:rsidR="00EC7D86" w:rsidRPr="0093002C" w:rsidRDefault="00EC7D86" w:rsidP="00EC7D86">
            <w:pPr>
              <w:rPr>
                <w:sz w:val="18"/>
              </w:rPr>
            </w:pPr>
          </w:p>
          <w:p w:rsidR="00EC7D86" w:rsidRDefault="00EC7D86" w:rsidP="00EC7D86">
            <w:pPr>
              <w:jc w:val="left"/>
              <w:rPr>
                <w:rFonts w:ascii="Times New Roman" w:hAnsi="Times New Roman"/>
                <w:sz w:val="26"/>
                <w:szCs w:val="26"/>
              </w:rPr>
            </w:pPr>
            <w:r>
              <w:rPr>
                <w:rFonts w:ascii="Times New Roman" w:hAnsi="Times New Roman"/>
                <w:sz w:val="26"/>
              </w:rPr>
              <w:t>A right and obligation to carry out regular self-inspection of fire safety at the department/equivalent in accordance with Vice Chancellor's decision, ref. 350-810-02. To check that there is compliance with applicable regulations in respect of fire safety.</w:t>
            </w:r>
          </w:p>
          <w:p w:rsidR="00EC7D86" w:rsidRPr="0093002C" w:rsidRDefault="00EC7D86" w:rsidP="00EC7D86">
            <w:pPr>
              <w:rPr>
                <w:sz w:val="18"/>
              </w:rPr>
            </w:pPr>
          </w:p>
          <w:p w:rsidR="00EC7D86" w:rsidRDefault="00EC7D86" w:rsidP="00EC7D86">
            <w:pPr>
              <w:jc w:val="left"/>
              <w:rPr>
                <w:rFonts w:ascii="Times New Roman" w:hAnsi="Times New Roman"/>
                <w:sz w:val="26"/>
                <w:szCs w:val="26"/>
              </w:rPr>
            </w:pPr>
            <w:r>
              <w:rPr>
                <w:rFonts w:ascii="Times New Roman" w:hAnsi="Times New Roman"/>
                <w:sz w:val="26"/>
              </w:rPr>
              <w:t>A right and obligation to call attention to defects and give advice on improvements.</w:t>
            </w:r>
          </w:p>
          <w:p w:rsidR="00EC7D86" w:rsidRPr="0093002C" w:rsidRDefault="00EC7D86" w:rsidP="00EC7D86">
            <w:pPr>
              <w:rPr>
                <w:sz w:val="18"/>
              </w:rPr>
            </w:pPr>
          </w:p>
          <w:p w:rsidR="00EC7D86" w:rsidRPr="00EC7D86" w:rsidRDefault="00EC7D86" w:rsidP="00EC7D86">
            <w:pPr>
              <w:ind w:right="-57"/>
              <w:jc w:val="left"/>
              <w:rPr>
                <w:rFonts w:ascii="Times New Roman" w:hAnsi="Times New Roman"/>
                <w:spacing w:val="-2"/>
                <w:sz w:val="26"/>
                <w:szCs w:val="26"/>
              </w:rPr>
            </w:pPr>
            <w:r>
              <w:rPr>
                <w:rFonts w:ascii="Times New Roman" w:hAnsi="Times New Roman"/>
                <w:spacing w:val="-2"/>
                <w:sz w:val="26"/>
              </w:rPr>
              <w:t>A right to make independent decisions on funding, to a sum of SEK …………., for improvements to fire safety at the department/equivalent.</w:t>
            </w:r>
          </w:p>
          <w:p w:rsidR="00EC7D86" w:rsidRPr="0093002C" w:rsidRDefault="00EC7D86" w:rsidP="00EC7D86">
            <w:pPr>
              <w:rPr>
                <w:sz w:val="18"/>
              </w:rPr>
            </w:pPr>
          </w:p>
          <w:p w:rsidR="00EC7D86" w:rsidRDefault="00EC7D86" w:rsidP="00EC7D86">
            <w:pPr>
              <w:jc w:val="left"/>
              <w:rPr>
                <w:rFonts w:ascii="Times New Roman" w:hAnsi="Times New Roman"/>
                <w:sz w:val="26"/>
                <w:szCs w:val="26"/>
              </w:rPr>
            </w:pPr>
            <w:r>
              <w:rPr>
                <w:rFonts w:ascii="Times New Roman" w:hAnsi="Times New Roman"/>
                <w:sz w:val="26"/>
              </w:rPr>
              <w:t>A right to use working hours to acquire a knowledge of fire safety.</w:t>
            </w:r>
          </w:p>
          <w:p w:rsidR="00EC7D86" w:rsidRPr="0093002C" w:rsidRDefault="00EC7D86" w:rsidP="00EC7D86">
            <w:pPr>
              <w:rPr>
                <w:sz w:val="18"/>
              </w:rPr>
            </w:pPr>
          </w:p>
          <w:p w:rsidR="0068754B" w:rsidRDefault="00EC7D86" w:rsidP="00EC7D86">
            <w:pPr>
              <w:jc w:val="left"/>
              <w:rPr>
                <w:rFonts w:ascii="Times New Roman" w:hAnsi="Times New Roman"/>
                <w:sz w:val="26"/>
                <w:szCs w:val="26"/>
              </w:rPr>
            </w:pPr>
            <w:r>
              <w:rPr>
                <w:rFonts w:ascii="Times New Roman" w:hAnsi="Times New Roman"/>
                <w:sz w:val="26"/>
              </w:rPr>
              <w:t>An obligation to carry out a fire safety patrol within the area of responsibility at least once a year.</w:t>
            </w:r>
          </w:p>
          <w:p w:rsidR="00EC7D86" w:rsidRDefault="00EC7D86" w:rsidP="00EC7D86">
            <w:pPr>
              <w:jc w:val="left"/>
              <w:rPr>
                <w:rFonts w:ascii="Times New Roman" w:hAnsi="Times New Roman"/>
                <w:sz w:val="26"/>
                <w:szCs w:val="26"/>
              </w:rPr>
            </w:pPr>
          </w:p>
          <w:p w:rsidR="00EC7D86" w:rsidRPr="00EC7D86" w:rsidRDefault="00EC7D86" w:rsidP="00EC7D86">
            <w:pPr>
              <w:jc w:val="left"/>
              <w:rPr>
                <w:rFonts w:ascii="Times New Roman" w:hAnsi="Times New Roman"/>
                <w:sz w:val="26"/>
                <w:szCs w:val="26"/>
              </w:rPr>
            </w:pPr>
          </w:p>
        </w:tc>
      </w:tr>
      <w:tr w:rsidR="0068754B" w:rsidTr="0068754B">
        <w:trPr>
          <w:trHeight w:val="284"/>
        </w:trPr>
        <w:tc>
          <w:tcPr>
            <w:tcW w:w="5000" w:type="pct"/>
            <w:gridSpan w:val="2"/>
          </w:tcPr>
          <w:p w:rsidR="0068754B" w:rsidRPr="00EC7D86" w:rsidRDefault="00EC7D86" w:rsidP="0068754B">
            <w:pPr>
              <w:rPr>
                <w:b/>
                <w:sz w:val="22"/>
              </w:rPr>
            </w:pPr>
            <w:r>
              <w:rPr>
                <w:b/>
                <w:sz w:val="22"/>
              </w:rPr>
              <w:t>Assignment as fire safety representative received</w:t>
            </w:r>
          </w:p>
          <w:p w:rsidR="0068754B" w:rsidRPr="00EC7D86" w:rsidRDefault="0068754B" w:rsidP="00EC7D86">
            <w:pPr>
              <w:rPr>
                <w:sz w:val="18"/>
              </w:rPr>
            </w:pPr>
          </w:p>
          <w:p w:rsidR="00EC7D86" w:rsidRPr="00EC7D86" w:rsidRDefault="00EC7D86" w:rsidP="00EC7D86">
            <w:pPr>
              <w:rPr>
                <w:sz w:val="18"/>
              </w:rPr>
            </w:pPr>
          </w:p>
          <w:p w:rsidR="0068754B" w:rsidRPr="0093002C" w:rsidRDefault="0068754B" w:rsidP="00EC7D86">
            <w:pPr>
              <w:rPr>
                <w:sz w:val="18"/>
              </w:rPr>
            </w:pPr>
          </w:p>
        </w:tc>
      </w:tr>
      <w:tr w:rsidR="00EC7D86" w:rsidTr="0068754B">
        <w:trPr>
          <w:trHeight w:val="284"/>
        </w:trPr>
        <w:tc>
          <w:tcPr>
            <w:tcW w:w="5000" w:type="pct"/>
            <w:gridSpan w:val="2"/>
          </w:tcPr>
          <w:p w:rsidR="00EC7D86" w:rsidRPr="0068754B" w:rsidRDefault="00EC7D86" w:rsidP="00EC7D86">
            <w:pPr>
              <w:rPr>
                <w:sz w:val="16"/>
              </w:rPr>
            </w:pPr>
            <w:r>
              <w:rPr>
                <w:sz w:val="16"/>
              </w:rPr>
              <w:t>Signature and name in block capitals</w:t>
            </w:r>
          </w:p>
          <w:p w:rsidR="00EC7D86" w:rsidRPr="0093002C" w:rsidRDefault="00EC7D86" w:rsidP="0068754B">
            <w:pPr>
              <w:rPr>
                <w:sz w:val="18"/>
              </w:rPr>
            </w:pPr>
          </w:p>
        </w:tc>
      </w:tr>
      <w:tr w:rsidR="0068754B" w:rsidTr="00EC7D86">
        <w:trPr>
          <w:trHeight w:val="284"/>
        </w:trPr>
        <w:tc>
          <w:tcPr>
            <w:tcW w:w="2500" w:type="pct"/>
            <w:tcBorders>
              <w:bottom w:val="single" w:sz="4" w:space="0" w:color="000000" w:themeColor="text1"/>
            </w:tcBorders>
          </w:tcPr>
          <w:p w:rsidR="0068754B" w:rsidRPr="0068754B" w:rsidRDefault="0068754B" w:rsidP="0068754B">
            <w:pPr>
              <w:rPr>
                <w:b/>
              </w:rPr>
            </w:pPr>
            <w:r>
              <w:rPr>
                <w:b/>
                <w:sz w:val="22"/>
              </w:rPr>
              <w:t>Town/city and date</w:t>
            </w:r>
          </w:p>
        </w:tc>
        <w:tc>
          <w:tcPr>
            <w:tcW w:w="2500" w:type="pct"/>
          </w:tcPr>
          <w:p w:rsidR="0068754B" w:rsidRPr="00EC7D86" w:rsidRDefault="0068754B" w:rsidP="0068754B">
            <w:pPr>
              <w:rPr>
                <w:sz w:val="16"/>
              </w:rPr>
            </w:pPr>
            <w:r>
              <w:rPr>
                <w:sz w:val="16"/>
              </w:rPr>
              <w:t>Head of Department/equivalent</w:t>
            </w:r>
          </w:p>
          <w:p w:rsidR="0068754B" w:rsidRPr="0068754B" w:rsidRDefault="0068754B" w:rsidP="0068754B"/>
          <w:p w:rsidR="0068754B" w:rsidRPr="0068754B" w:rsidRDefault="0068754B" w:rsidP="0068754B"/>
          <w:p w:rsidR="0068754B" w:rsidRPr="0068754B" w:rsidRDefault="0068754B" w:rsidP="0068754B"/>
          <w:p w:rsidR="0068754B" w:rsidRPr="0068754B" w:rsidRDefault="0068754B" w:rsidP="0068754B"/>
          <w:p w:rsidR="0068754B" w:rsidRPr="0068754B" w:rsidRDefault="0068754B" w:rsidP="00EC7D86">
            <w:pPr>
              <w:rPr>
                <w:b/>
                <w:sz w:val="16"/>
              </w:rPr>
            </w:pPr>
          </w:p>
        </w:tc>
      </w:tr>
      <w:tr w:rsidR="00EC7D86" w:rsidTr="00EC7D86">
        <w:trPr>
          <w:trHeight w:val="284"/>
        </w:trPr>
        <w:tc>
          <w:tcPr>
            <w:tcW w:w="2500" w:type="pct"/>
            <w:tcBorders>
              <w:right w:val="nil"/>
            </w:tcBorders>
          </w:tcPr>
          <w:p w:rsidR="00EC7D86" w:rsidRPr="0068754B" w:rsidRDefault="00EC7D86" w:rsidP="0068754B">
            <w:pPr>
              <w:rPr>
                <w:b/>
              </w:rPr>
            </w:pPr>
          </w:p>
        </w:tc>
        <w:tc>
          <w:tcPr>
            <w:tcW w:w="2500" w:type="pct"/>
            <w:tcBorders>
              <w:left w:val="nil"/>
            </w:tcBorders>
          </w:tcPr>
          <w:p w:rsidR="00EC7D86" w:rsidRPr="0068754B" w:rsidRDefault="00EC7D86" w:rsidP="00EC7D86">
            <w:pPr>
              <w:rPr>
                <w:sz w:val="16"/>
              </w:rPr>
            </w:pPr>
            <w:r>
              <w:rPr>
                <w:sz w:val="16"/>
              </w:rPr>
              <w:t>Signature and name in block capitals</w:t>
            </w:r>
          </w:p>
          <w:p w:rsidR="00EC7D86" w:rsidRPr="0093002C" w:rsidRDefault="00EC7D86" w:rsidP="0068754B">
            <w:pPr>
              <w:rPr>
                <w:sz w:val="18"/>
              </w:rPr>
            </w:pPr>
          </w:p>
        </w:tc>
      </w:tr>
    </w:tbl>
    <w:p w:rsidR="007A30B0" w:rsidRDefault="007A30B0">
      <w:pPr>
        <w:jc w:val="left"/>
      </w:pPr>
    </w:p>
    <w:sectPr w:rsidR="007A30B0" w:rsidSect="008D352A">
      <w:pgSz w:w="11907" w:h="16840" w:code="9"/>
      <w:pgMar w:top="567" w:right="1531" w:bottom="397" w:left="1531"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EF" w:rsidRDefault="003B5EEF" w:rsidP="00D419EA">
      <w:r>
        <w:separator/>
      </w:r>
    </w:p>
  </w:endnote>
  <w:endnote w:type="continuationSeparator" w:id="0">
    <w:p w:rsidR="003B5EEF" w:rsidRDefault="003B5EEF" w:rsidP="00D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EF" w:rsidRDefault="003B5EEF" w:rsidP="00D419EA">
      <w:r>
        <w:separator/>
      </w:r>
    </w:p>
  </w:footnote>
  <w:footnote w:type="continuationSeparator" w:id="0">
    <w:p w:rsidR="003B5EEF" w:rsidRDefault="003B5EEF" w:rsidP="00D41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4"/>
    <w:rsid w:val="00017AA9"/>
    <w:rsid w:val="00057B59"/>
    <w:rsid w:val="0007192D"/>
    <w:rsid w:val="000A4966"/>
    <w:rsid w:val="000B2300"/>
    <w:rsid w:val="000B625A"/>
    <w:rsid w:val="00106943"/>
    <w:rsid w:val="001073FC"/>
    <w:rsid w:val="00116DEC"/>
    <w:rsid w:val="00126410"/>
    <w:rsid w:val="00126F71"/>
    <w:rsid w:val="0013671C"/>
    <w:rsid w:val="00182D5B"/>
    <w:rsid w:val="001B0FE2"/>
    <w:rsid w:val="001B4B88"/>
    <w:rsid w:val="00200897"/>
    <w:rsid w:val="00205FDF"/>
    <w:rsid w:val="00256EAA"/>
    <w:rsid w:val="0026340C"/>
    <w:rsid w:val="0028724E"/>
    <w:rsid w:val="00290C4D"/>
    <w:rsid w:val="002C02EB"/>
    <w:rsid w:val="002C2CE9"/>
    <w:rsid w:val="00316B20"/>
    <w:rsid w:val="00353FA7"/>
    <w:rsid w:val="003B5EEF"/>
    <w:rsid w:val="003E2D25"/>
    <w:rsid w:val="003F54A9"/>
    <w:rsid w:val="00423058"/>
    <w:rsid w:val="00432905"/>
    <w:rsid w:val="0046106A"/>
    <w:rsid w:val="00467F34"/>
    <w:rsid w:val="004B2E65"/>
    <w:rsid w:val="0050001A"/>
    <w:rsid w:val="005626EE"/>
    <w:rsid w:val="00582EF9"/>
    <w:rsid w:val="005B5934"/>
    <w:rsid w:val="0068754B"/>
    <w:rsid w:val="00775437"/>
    <w:rsid w:val="0079282A"/>
    <w:rsid w:val="007A3068"/>
    <w:rsid w:val="007A30B0"/>
    <w:rsid w:val="00834504"/>
    <w:rsid w:val="00851DB2"/>
    <w:rsid w:val="00895B44"/>
    <w:rsid w:val="00897CD7"/>
    <w:rsid w:val="008A6999"/>
    <w:rsid w:val="008D352A"/>
    <w:rsid w:val="008E2FFF"/>
    <w:rsid w:val="0093002C"/>
    <w:rsid w:val="00965324"/>
    <w:rsid w:val="0096748C"/>
    <w:rsid w:val="00975581"/>
    <w:rsid w:val="00996823"/>
    <w:rsid w:val="009B7C0A"/>
    <w:rsid w:val="009D1A6C"/>
    <w:rsid w:val="009E27FC"/>
    <w:rsid w:val="00A97B0E"/>
    <w:rsid w:val="00AB4AAB"/>
    <w:rsid w:val="00AD2515"/>
    <w:rsid w:val="00AE2F39"/>
    <w:rsid w:val="00B043AA"/>
    <w:rsid w:val="00B373AD"/>
    <w:rsid w:val="00B8503D"/>
    <w:rsid w:val="00BC443A"/>
    <w:rsid w:val="00BE006B"/>
    <w:rsid w:val="00C33FBF"/>
    <w:rsid w:val="00CA43FC"/>
    <w:rsid w:val="00CC29C2"/>
    <w:rsid w:val="00CE327F"/>
    <w:rsid w:val="00CF543D"/>
    <w:rsid w:val="00D419EA"/>
    <w:rsid w:val="00D52B15"/>
    <w:rsid w:val="00D60CCC"/>
    <w:rsid w:val="00DA29B6"/>
    <w:rsid w:val="00DA6509"/>
    <w:rsid w:val="00DB1B7B"/>
    <w:rsid w:val="00E06327"/>
    <w:rsid w:val="00E229AC"/>
    <w:rsid w:val="00E505E2"/>
    <w:rsid w:val="00E577CF"/>
    <w:rsid w:val="00EA5DF6"/>
    <w:rsid w:val="00EA73CA"/>
    <w:rsid w:val="00EC7D86"/>
    <w:rsid w:val="00F35BA5"/>
    <w:rsid w:val="00F65FA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57AA895-3471-4B60-9755-449DB11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2A"/>
    <w:pPr>
      <w:jc w:val="both"/>
    </w:pPr>
    <w:rPr>
      <w:rFonts w:ascii="Arial" w:hAnsi="Arial"/>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NOTTRANSLATE">
    <w:name w:val="DO NOT TRANSLATE"/>
    <w:basedOn w:val="Normal"/>
    <w:qFormat/>
    <w:rsid w:val="005626EE"/>
    <w:rPr>
      <w:color w:val="FF0000"/>
    </w:rPr>
  </w:style>
  <w:style w:type="paragraph" w:customStyle="1" w:styleId="Bold">
    <w:name w:val="Bold"/>
    <w:basedOn w:val="Normal"/>
    <w:qFormat/>
    <w:rsid w:val="005626EE"/>
    <w:rPr>
      <w:b/>
      <w:color w:val="000000" w:themeColor="text1"/>
    </w:rPr>
  </w:style>
  <w:style w:type="table" w:styleId="Tabellrutnt">
    <w:name w:val="Table Grid"/>
    <w:basedOn w:val="Normaltabell"/>
    <w:rsid w:val="00D419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E577CF"/>
    <w:rPr>
      <w:rFonts w:ascii="Tahoma" w:hAnsi="Tahoma" w:cs="Tahoma"/>
      <w:sz w:val="16"/>
      <w:szCs w:val="16"/>
    </w:rPr>
  </w:style>
  <w:style w:type="character" w:customStyle="1" w:styleId="BallongtextChar">
    <w:name w:val="Ballongtext Char"/>
    <w:basedOn w:val="Standardstycketeckensnitt"/>
    <w:link w:val="Ballongtext"/>
    <w:rsid w:val="00E577CF"/>
    <w:rPr>
      <w:rFonts w:ascii="Tahoma" w:hAnsi="Tahoma" w:cs="Tahoma"/>
      <w:sz w:val="16"/>
      <w:szCs w:val="16"/>
    </w:rPr>
  </w:style>
  <w:style w:type="paragraph" w:styleId="Sidhuvud">
    <w:name w:val="header"/>
    <w:basedOn w:val="Normal"/>
    <w:link w:val="SidhuvudChar"/>
    <w:rsid w:val="00996823"/>
    <w:pPr>
      <w:tabs>
        <w:tab w:val="center" w:pos="4252"/>
        <w:tab w:val="right" w:pos="8504"/>
      </w:tabs>
    </w:pPr>
  </w:style>
  <w:style w:type="character" w:customStyle="1" w:styleId="SidhuvudChar">
    <w:name w:val="Sidhuvud Char"/>
    <w:basedOn w:val="Standardstycketeckensnitt"/>
    <w:link w:val="Sidhuvud"/>
    <w:rsid w:val="00996823"/>
    <w:rPr>
      <w:sz w:val="24"/>
      <w:szCs w:val="24"/>
    </w:rPr>
  </w:style>
  <w:style w:type="paragraph" w:styleId="Sidfot">
    <w:name w:val="footer"/>
    <w:basedOn w:val="Normal"/>
    <w:link w:val="SidfotChar"/>
    <w:rsid w:val="00996823"/>
    <w:pPr>
      <w:tabs>
        <w:tab w:val="center" w:pos="4252"/>
        <w:tab w:val="right" w:pos="8504"/>
      </w:tabs>
    </w:pPr>
  </w:style>
  <w:style w:type="character" w:customStyle="1" w:styleId="SidfotChar">
    <w:name w:val="Sidfot Char"/>
    <w:basedOn w:val="Standardstycketeckensnitt"/>
    <w:link w:val="Sidfot"/>
    <w:rsid w:val="00996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B4E0-1A52-44D7-9F46-E5155B9B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1164</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 NORDIKA</dc:creator>
  <cp:lastModifiedBy>Carolin Johansson</cp:lastModifiedBy>
  <cp:revision>2</cp:revision>
  <dcterms:created xsi:type="dcterms:W3CDTF">2015-07-31T18:38:00Z</dcterms:created>
  <dcterms:modified xsi:type="dcterms:W3CDTF">2015-07-31T18:38:00Z</dcterms:modified>
</cp:coreProperties>
</file>