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6DC" w:rsidRDefault="001656DC">
      <w:pPr>
        <w:pStyle w:val="Brdtext"/>
        <w:rPr>
          <w:rFonts w:ascii="Times New Roman"/>
          <w:sz w:val="20"/>
        </w:rPr>
      </w:pPr>
    </w:p>
    <w:p w:rsidR="001656DC" w:rsidRDefault="001656DC">
      <w:pPr>
        <w:pStyle w:val="Brdtext"/>
        <w:spacing w:before="2"/>
        <w:rPr>
          <w:rFonts w:ascii="Times New Roman"/>
          <w:sz w:val="16"/>
        </w:rPr>
      </w:pPr>
    </w:p>
    <w:p w:rsidR="001656DC" w:rsidRPr="000946AF" w:rsidRDefault="0082145A" w:rsidP="00370B3E">
      <w:pPr>
        <w:pStyle w:val="Rubrik1"/>
        <w:rPr>
          <w:i w:val="0"/>
        </w:rPr>
      </w:pPr>
      <w:r w:rsidRPr="000946AF">
        <w:rPr>
          <w:i w:val="0"/>
        </w:rPr>
        <w:t>Instructions for external experts</w:t>
      </w:r>
    </w:p>
    <w:p w:rsidR="001656DC" w:rsidRDefault="001656DC">
      <w:pPr>
        <w:pStyle w:val="Brdtext"/>
        <w:rPr>
          <w:b/>
          <w:sz w:val="28"/>
        </w:rPr>
      </w:pPr>
    </w:p>
    <w:p w:rsidR="007106C1" w:rsidRPr="000946AF" w:rsidRDefault="0082145A" w:rsidP="007106C1">
      <w:pPr>
        <w:pStyle w:val="Brdtext"/>
        <w:ind w:left="116" w:right="161"/>
        <w:rPr>
          <w:sz w:val="22"/>
          <w:szCs w:val="22"/>
        </w:rPr>
      </w:pPr>
      <w:r w:rsidRPr="000946AF">
        <w:rPr>
          <w:sz w:val="22"/>
          <w:szCs w:val="22"/>
        </w:rPr>
        <w:t xml:space="preserve">At Umeå University, educational expertise is to be assessed in connection with an application to the University's </w:t>
      </w:r>
      <w:r w:rsidR="00B44F2E" w:rsidRPr="000946AF">
        <w:rPr>
          <w:sz w:val="22"/>
          <w:szCs w:val="22"/>
        </w:rPr>
        <w:t>model for acquisition of educational qualification</w:t>
      </w:r>
      <w:r w:rsidRPr="000946AF">
        <w:rPr>
          <w:sz w:val="22"/>
          <w:szCs w:val="22"/>
        </w:rPr>
        <w:t xml:space="preserve">. </w:t>
      </w:r>
      <w:r w:rsidR="007106C1" w:rsidRPr="000946AF">
        <w:rPr>
          <w:sz w:val="22"/>
          <w:szCs w:val="22"/>
        </w:rPr>
        <w:t>To be appointed as recognised or distinguished teacher, the applicant must meet the requirements for eligibility</w:t>
      </w:r>
      <w:r w:rsidR="007106C1" w:rsidRPr="000946AF">
        <w:rPr>
          <w:rStyle w:val="Fotnotsreferens"/>
          <w:sz w:val="22"/>
          <w:szCs w:val="22"/>
        </w:rPr>
        <w:footnoteReference w:id="1"/>
      </w:r>
      <w:r w:rsidR="007106C1" w:rsidRPr="000946AF">
        <w:rPr>
          <w:sz w:val="22"/>
          <w:szCs w:val="22"/>
        </w:rPr>
        <w:t xml:space="preserve"> as well as the criteria for recognised or distinguished teacher found on the </w:t>
      </w:r>
      <w:proofErr w:type="spellStart"/>
      <w:r w:rsidR="00BE5EBE">
        <w:rPr>
          <w:sz w:val="22"/>
          <w:szCs w:val="22"/>
        </w:rPr>
        <w:t>universitys’s</w:t>
      </w:r>
      <w:proofErr w:type="spellEnd"/>
      <w:r w:rsidR="00BE5EBE">
        <w:rPr>
          <w:sz w:val="22"/>
          <w:szCs w:val="22"/>
        </w:rPr>
        <w:t xml:space="preserve"> </w:t>
      </w:r>
      <w:r w:rsidR="007106C1" w:rsidRPr="000946AF">
        <w:rPr>
          <w:sz w:val="22"/>
          <w:szCs w:val="22"/>
        </w:rPr>
        <w:t xml:space="preserve">intranet under </w:t>
      </w:r>
      <w:r w:rsidR="007106C1" w:rsidRPr="000946AF">
        <w:rPr>
          <w:i/>
          <w:sz w:val="22"/>
          <w:szCs w:val="22"/>
        </w:rPr>
        <w:t>Acquisition of educational qualification</w:t>
      </w:r>
      <w:r w:rsidR="007106C1" w:rsidRPr="000946AF">
        <w:rPr>
          <w:sz w:val="22"/>
          <w:szCs w:val="22"/>
        </w:rPr>
        <w:t xml:space="preserve">. </w:t>
      </w:r>
      <w:r w:rsidR="00DF3CE8" w:rsidRPr="000946AF">
        <w:rPr>
          <w:sz w:val="22"/>
          <w:szCs w:val="22"/>
        </w:rPr>
        <w:t>All criteria must be met, but not all of the indicators need to be. Other indicators can also be used.</w:t>
      </w:r>
    </w:p>
    <w:p w:rsidR="00542722" w:rsidRPr="000946AF" w:rsidRDefault="00542722" w:rsidP="00542722">
      <w:pPr>
        <w:pStyle w:val="Brdtext"/>
        <w:ind w:left="116" w:right="161"/>
        <w:rPr>
          <w:sz w:val="22"/>
          <w:szCs w:val="22"/>
        </w:rPr>
      </w:pPr>
    </w:p>
    <w:p w:rsidR="001656DC" w:rsidRPr="000946AF" w:rsidRDefault="00542722" w:rsidP="00542722">
      <w:pPr>
        <w:pStyle w:val="Brdtext"/>
        <w:ind w:left="116" w:right="161"/>
        <w:rPr>
          <w:sz w:val="22"/>
          <w:szCs w:val="22"/>
        </w:rPr>
      </w:pPr>
      <w:r w:rsidRPr="000946AF">
        <w:rPr>
          <w:sz w:val="22"/>
          <w:szCs w:val="22"/>
        </w:rPr>
        <w:t>The procedure for assessment of</w:t>
      </w:r>
      <w:r w:rsidR="0082145A" w:rsidRPr="000946AF">
        <w:rPr>
          <w:sz w:val="22"/>
          <w:szCs w:val="22"/>
        </w:rPr>
        <w:t xml:space="preserve"> educational expertise are stated in the </w:t>
      </w:r>
      <w:r w:rsidR="0082145A" w:rsidRPr="000946AF">
        <w:rPr>
          <w:i/>
          <w:sz w:val="22"/>
          <w:szCs w:val="22"/>
        </w:rPr>
        <w:t>Procedure for the acquisition of educational qu</w:t>
      </w:r>
      <w:r w:rsidR="00370B3E" w:rsidRPr="000946AF">
        <w:rPr>
          <w:i/>
          <w:sz w:val="22"/>
          <w:szCs w:val="22"/>
        </w:rPr>
        <w:t xml:space="preserve">alification at Umeå University. </w:t>
      </w:r>
      <w:r w:rsidR="0082145A" w:rsidRPr="000946AF">
        <w:rPr>
          <w:sz w:val="22"/>
          <w:szCs w:val="22"/>
        </w:rPr>
        <w:t xml:space="preserve">How the </w:t>
      </w:r>
      <w:r w:rsidR="00DF3CE8" w:rsidRPr="000946AF">
        <w:rPr>
          <w:sz w:val="22"/>
          <w:szCs w:val="22"/>
        </w:rPr>
        <w:t>pedagogical</w:t>
      </w:r>
      <w:r w:rsidR="0082145A" w:rsidRPr="000946AF">
        <w:rPr>
          <w:sz w:val="22"/>
          <w:szCs w:val="22"/>
        </w:rPr>
        <w:t xml:space="preserve"> </w:t>
      </w:r>
      <w:r w:rsidR="00DF3CE8" w:rsidRPr="000946AF">
        <w:rPr>
          <w:sz w:val="22"/>
          <w:szCs w:val="22"/>
        </w:rPr>
        <w:t>achievements</w:t>
      </w:r>
      <w:r w:rsidR="0082145A" w:rsidRPr="000946AF">
        <w:rPr>
          <w:sz w:val="22"/>
          <w:szCs w:val="22"/>
        </w:rPr>
        <w:t xml:space="preserve"> </w:t>
      </w:r>
      <w:r w:rsidR="00DF3CE8" w:rsidRPr="000946AF">
        <w:rPr>
          <w:sz w:val="22"/>
          <w:szCs w:val="22"/>
        </w:rPr>
        <w:t>should be compiled</w:t>
      </w:r>
      <w:r w:rsidR="0082145A" w:rsidRPr="000946AF">
        <w:rPr>
          <w:sz w:val="22"/>
          <w:szCs w:val="22"/>
        </w:rPr>
        <w:t xml:space="preserve"> </w:t>
      </w:r>
      <w:r w:rsidR="00DF3CE8" w:rsidRPr="000946AF">
        <w:rPr>
          <w:sz w:val="22"/>
          <w:szCs w:val="22"/>
        </w:rPr>
        <w:t xml:space="preserve">can be found in </w:t>
      </w:r>
      <w:r w:rsidR="00DF3CE8" w:rsidRPr="000946AF">
        <w:rPr>
          <w:i/>
          <w:sz w:val="22"/>
          <w:szCs w:val="22"/>
        </w:rPr>
        <w:t xml:space="preserve">Instructions for applicants </w:t>
      </w:r>
      <w:r w:rsidR="00DF3CE8" w:rsidRPr="000946AF">
        <w:rPr>
          <w:sz w:val="22"/>
          <w:szCs w:val="22"/>
        </w:rPr>
        <w:t>and</w:t>
      </w:r>
      <w:r w:rsidR="00DF3CE8" w:rsidRPr="000946AF">
        <w:rPr>
          <w:i/>
          <w:sz w:val="22"/>
          <w:szCs w:val="22"/>
        </w:rPr>
        <w:t xml:space="preserve"> </w:t>
      </w:r>
      <w:r w:rsidR="00DF3CE8" w:rsidRPr="000946AF">
        <w:rPr>
          <w:sz w:val="22"/>
          <w:szCs w:val="22"/>
        </w:rPr>
        <w:t>the</w:t>
      </w:r>
      <w:r w:rsidR="00DF3CE8" w:rsidRPr="000946AF">
        <w:rPr>
          <w:i/>
          <w:sz w:val="22"/>
          <w:szCs w:val="22"/>
        </w:rPr>
        <w:t xml:space="preserve"> Guide for documentation of pedagogic achievements (in Swedish)</w:t>
      </w:r>
      <w:r w:rsidR="00DF3CE8" w:rsidRPr="000946AF">
        <w:rPr>
          <w:sz w:val="22"/>
          <w:szCs w:val="22"/>
        </w:rPr>
        <w:t xml:space="preserve"> on the intranet under </w:t>
      </w:r>
      <w:r w:rsidR="00DF3CE8" w:rsidRPr="000946AF">
        <w:rPr>
          <w:i/>
          <w:sz w:val="22"/>
          <w:szCs w:val="22"/>
        </w:rPr>
        <w:t>Acquisition of educational qualification</w:t>
      </w:r>
      <w:r w:rsidR="00DF3CE8" w:rsidRPr="000946AF">
        <w:rPr>
          <w:sz w:val="22"/>
          <w:szCs w:val="22"/>
        </w:rPr>
        <w:t>. A link to the webpages on the intranet is supplied by each faculty.</w:t>
      </w:r>
    </w:p>
    <w:p w:rsidR="001656DC" w:rsidRPr="000946AF" w:rsidRDefault="001656DC">
      <w:pPr>
        <w:pStyle w:val="Brdtext"/>
        <w:spacing w:before="1"/>
        <w:rPr>
          <w:sz w:val="22"/>
          <w:szCs w:val="22"/>
        </w:rPr>
      </w:pPr>
    </w:p>
    <w:p w:rsidR="001656DC" w:rsidRPr="000946AF" w:rsidRDefault="0082145A">
      <w:pPr>
        <w:pStyle w:val="Brdtext"/>
        <w:ind w:left="135" w:right="107"/>
        <w:rPr>
          <w:sz w:val="22"/>
          <w:szCs w:val="22"/>
        </w:rPr>
      </w:pPr>
      <w:r w:rsidRPr="000946AF">
        <w:rPr>
          <w:sz w:val="22"/>
          <w:szCs w:val="22"/>
        </w:rPr>
        <w:t xml:space="preserve">The acquisition of educational qualifications is a two-step process. The application for appointment as </w:t>
      </w:r>
      <w:r w:rsidR="00370B3E" w:rsidRPr="000946AF">
        <w:rPr>
          <w:sz w:val="22"/>
          <w:szCs w:val="22"/>
        </w:rPr>
        <w:t>distinguished</w:t>
      </w:r>
      <w:r w:rsidRPr="000946AF">
        <w:rPr>
          <w:sz w:val="22"/>
          <w:szCs w:val="22"/>
        </w:rPr>
        <w:t xml:space="preserve"> teacher may only be submitted by teachers who have previously been appointed as </w:t>
      </w:r>
      <w:r w:rsidR="00370B3E" w:rsidRPr="000946AF">
        <w:rPr>
          <w:sz w:val="22"/>
          <w:szCs w:val="22"/>
        </w:rPr>
        <w:t>recognised</w:t>
      </w:r>
      <w:r w:rsidRPr="000946AF">
        <w:rPr>
          <w:sz w:val="22"/>
          <w:szCs w:val="22"/>
        </w:rPr>
        <w:t xml:space="preserve"> teacher.</w:t>
      </w:r>
    </w:p>
    <w:p w:rsidR="001656DC" w:rsidRPr="000946AF" w:rsidRDefault="001656DC">
      <w:pPr>
        <w:pStyle w:val="Brdtext"/>
        <w:spacing w:before="10"/>
        <w:rPr>
          <w:sz w:val="22"/>
          <w:szCs w:val="22"/>
        </w:rPr>
      </w:pPr>
    </w:p>
    <w:p w:rsidR="001656DC" w:rsidRPr="000946AF" w:rsidRDefault="0082145A">
      <w:pPr>
        <w:pStyle w:val="Brdtext"/>
        <w:spacing w:before="1"/>
        <w:ind w:left="135" w:right="208"/>
        <w:rPr>
          <w:sz w:val="22"/>
          <w:szCs w:val="22"/>
        </w:rPr>
      </w:pPr>
      <w:r w:rsidRPr="000946AF">
        <w:rPr>
          <w:sz w:val="22"/>
          <w:szCs w:val="22"/>
        </w:rPr>
        <w:t xml:space="preserve">The task of the external expert is </w:t>
      </w:r>
      <w:r w:rsidR="00DF3CE8" w:rsidRPr="000946AF">
        <w:rPr>
          <w:sz w:val="22"/>
          <w:szCs w:val="22"/>
        </w:rPr>
        <w:t>to assess the eligibility regarding courses in higher education pedagogy</w:t>
      </w:r>
      <w:r w:rsidR="00E70F8F">
        <w:rPr>
          <w:sz w:val="22"/>
          <w:szCs w:val="22"/>
        </w:rPr>
        <w:t>,</w:t>
      </w:r>
      <w:r w:rsidRPr="000946AF">
        <w:rPr>
          <w:sz w:val="22"/>
          <w:szCs w:val="22"/>
        </w:rPr>
        <w:t xml:space="preserve"> whether </w:t>
      </w:r>
      <w:r w:rsidR="00BE5EBE">
        <w:rPr>
          <w:sz w:val="22"/>
          <w:szCs w:val="22"/>
        </w:rPr>
        <w:t>the</w:t>
      </w:r>
      <w:r w:rsidRPr="000946AF">
        <w:rPr>
          <w:sz w:val="22"/>
          <w:szCs w:val="22"/>
        </w:rPr>
        <w:t xml:space="preserve"> applicant meets the criteria for </w:t>
      </w:r>
      <w:r w:rsidR="00370B3E" w:rsidRPr="000946AF">
        <w:rPr>
          <w:sz w:val="22"/>
          <w:szCs w:val="22"/>
        </w:rPr>
        <w:t>recognised</w:t>
      </w:r>
      <w:r w:rsidRPr="000946AF">
        <w:rPr>
          <w:sz w:val="22"/>
          <w:szCs w:val="22"/>
        </w:rPr>
        <w:t xml:space="preserve"> or </w:t>
      </w:r>
      <w:r w:rsidR="00370B3E" w:rsidRPr="000946AF">
        <w:rPr>
          <w:sz w:val="22"/>
          <w:szCs w:val="22"/>
        </w:rPr>
        <w:t>distinguished</w:t>
      </w:r>
      <w:r w:rsidRPr="000946AF">
        <w:rPr>
          <w:sz w:val="22"/>
          <w:szCs w:val="22"/>
        </w:rPr>
        <w:t xml:space="preserve"> </w:t>
      </w:r>
      <w:r w:rsidR="000946AF" w:rsidRPr="000946AF">
        <w:rPr>
          <w:sz w:val="22"/>
          <w:szCs w:val="22"/>
        </w:rPr>
        <w:t xml:space="preserve">teacher </w:t>
      </w:r>
      <w:r w:rsidRPr="000946AF">
        <w:rPr>
          <w:sz w:val="22"/>
          <w:szCs w:val="22"/>
        </w:rPr>
        <w:t xml:space="preserve">and </w:t>
      </w:r>
      <w:r w:rsidR="00BE5EBE">
        <w:rPr>
          <w:sz w:val="22"/>
          <w:szCs w:val="22"/>
        </w:rPr>
        <w:t xml:space="preserve">also </w:t>
      </w:r>
      <w:r w:rsidRPr="000946AF">
        <w:rPr>
          <w:sz w:val="22"/>
          <w:szCs w:val="22"/>
        </w:rPr>
        <w:t>to provide constructive feedback</w:t>
      </w:r>
      <w:r w:rsidR="00BE5EBE">
        <w:rPr>
          <w:sz w:val="22"/>
          <w:szCs w:val="22"/>
        </w:rPr>
        <w:t xml:space="preserve"> to the applicant</w:t>
      </w:r>
      <w:r w:rsidRPr="000946AF">
        <w:rPr>
          <w:sz w:val="22"/>
          <w:szCs w:val="22"/>
        </w:rPr>
        <w:t xml:space="preserve">. Assessments shall </w:t>
      </w:r>
      <w:r w:rsidR="000946AF" w:rsidRPr="000946AF">
        <w:rPr>
          <w:sz w:val="22"/>
          <w:szCs w:val="22"/>
        </w:rPr>
        <w:t>consider</w:t>
      </w:r>
      <w:r w:rsidRPr="000946AF">
        <w:rPr>
          <w:sz w:val="22"/>
          <w:szCs w:val="22"/>
        </w:rPr>
        <w:t xml:space="preserve"> both the </w:t>
      </w:r>
      <w:r w:rsidR="00BE5EBE">
        <w:rPr>
          <w:sz w:val="22"/>
          <w:szCs w:val="22"/>
        </w:rPr>
        <w:t>main text</w:t>
      </w:r>
      <w:r w:rsidRPr="000946AF">
        <w:rPr>
          <w:sz w:val="22"/>
          <w:szCs w:val="22"/>
        </w:rPr>
        <w:t xml:space="preserve">, including appendices, and the </w:t>
      </w:r>
      <w:r w:rsidR="000946AF" w:rsidRPr="000946AF">
        <w:rPr>
          <w:sz w:val="22"/>
          <w:szCs w:val="22"/>
        </w:rPr>
        <w:t xml:space="preserve">pedagogical </w:t>
      </w:r>
      <w:r w:rsidRPr="000946AF">
        <w:rPr>
          <w:sz w:val="22"/>
          <w:szCs w:val="22"/>
        </w:rPr>
        <w:t>CV.</w:t>
      </w:r>
      <w:r w:rsidR="000946AF" w:rsidRPr="000946AF">
        <w:rPr>
          <w:sz w:val="22"/>
          <w:szCs w:val="22"/>
        </w:rPr>
        <w:t xml:space="preserve"> The</w:t>
      </w:r>
      <w:r w:rsidR="000946AF" w:rsidRPr="000946AF">
        <w:rPr>
          <w:i/>
          <w:sz w:val="22"/>
          <w:szCs w:val="22"/>
        </w:rPr>
        <w:t xml:space="preserve"> Guide for documentation of pedagogic achievements (in Swedish)</w:t>
      </w:r>
      <w:r w:rsidR="000946AF" w:rsidRPr="000946AF">
        <w:rPr>
          <w:sz w:val="22"/>
          <w:szCs w:val="22"/>
        </w:rPr>
        <w:t xml:space="preserve"> can also be a guide for the assessment as it clarifies the meaning of the criteria.</w:t>
      </w:r>
    </w:p>
    <w:p w:rsidR="001656DC" w:rsidRPr="000946AF" w:rsidRDefault="001656DC">
      <w:pPr>
        <w:pStyle w:val="Brdtext"/>
        <w:spacing w:before="10"/>
        <w:rPr>
          <w:sz w:val="22"/>
          <w:szCs w:val="22"/>
        </w:rPr>
      </w:pPr>
    </w:p>
    <w:p w:rsidR="001656DC" w:rsidRPr="000946AF" w:rsidRDefault="0082145A">
      <w:pPr>
        <w:pStyle w:val="Brdtext"/>
        <w:spacing w:before="1"/>
        <w:ind w:left="135" w:right="688"/>
        <w:rPr>
          <w:sz w:val="22"/>
          <w:szCs w:val="22"/>
        </w:rPr>
      </w:pPr>
      <w:r w:rsidRPr="000946AF">
        <w:rPr>
          <w:sz w:val="22"/>
          <w:szCs w:val="22"/>
        </w:rPr>
        <w:t xml:space="preserve">The review </w:t>
      </w:r>
      <w:r w:rsidR="00BE5EBE">
        <w:rPr>
          <w:sz w:val="22"/>
          <w:szCs w:val="22"/>
        </w:rPr>
        <w:t>should</w:t>
      </w:r>
      <w:r w:rsidRPr="000946AF">
        <w:rPr>
          <w:sz w:val="22"/>
          <w:szCs w:val="22"/>
        </w:rPr>
        <w:t xml:space="preserve"> result in a written statement from the external expert following the headings in the template below;</w:t>
      </w:r>
    </w:p>
    <w:p w:rsidR="001656DC" w:rsidRPr="000946AF" w:rsidRDefault="001656DC">
      <w:pPr>
        <w:pStyle w:val="Brdtext"/>
        <w:rPr>
          <w:sz w:val="22"/>
          <w:szCs w:val="22"/>
        </w:rPr>
      </w:pPr>
    </w:p>
    <w:p w:rsidR="000946AF" w:rsidRPr="000946AF" w:rsidRDefault="0082145A" w:rsidP="00BE5EBE">
      <w:pPr>
        <w:pStyle w:val="Liststycke"/>
        <w:numPr>
          <w:ilvl w:val="0"/>
          <w:numId w:val="7"/>
        </w:numPr>
        <w:tabs>
          <w:tab w:val="left" w:pos="496"/>
        </w:tabs>
        <w:ind w:hanging="361"/>
      </w:pPr>
      <w:r w:rsidRPr="000946AF">
        <w:t>A brief summary of the applicant's educational</w:t>
      </w:r>
      <w:r w:rsidRPr="000946AF">
        <w:rPr>
          <w:spacing w:val="-5"/>
        </w:rPr>
        <w:t xml:space="preserve"> </w:t>
      </w:r>
      <w:r w:rsidRPr="000946AF">
        <w:t>activities.</w:t>
      </w:r>
      <w:r w:rsidR="00BE5EBE">
        <w:br/>
      </w:r>
      <w:r w:rsidR="00BE5EBE">
        <w:br/>
      </w:r>
      <w:r w:rsidR="000946AF">
        <w:t xml:space="preserve">A comment on </w:t>
      </w:r>
      <w:r w:rsidR="00E70F8F">
        <w:t>whether</w:t>
      </w:r>
      <w:r w:rsidR="000946AF">
        <w:t xml:space="preserve"> the </w:t>
      </w:r>
      <w:r w:rsidR="00BE5EBE">
        <w:t xml:space="preserve">eligibility </w:t>
      </w:r>
      <w:r w:rsidR="000946AF">
        <w:t xml:space="preserve">requirement </w:t>
      </w:r>
      <w:r w:rsidR="00BE5EBE">
        <w:t>regarding</w:t>
      </w:r>
      <w:r w:rsidR="000946AF">
        <w:t xml:space="preserve"> courses in higher education pedagogy is met or not.</w:t>
      </w:r>
      <w:r w:rsidR="00BE5EBE">
        <w:br/>
      </w:r>
      <w:r w:rsidR="00BE5EBE">
        <w:br/>
      </w:r>
      <w:r w:rsidR="000946AF">
        <w:t>If needed</w:t>
      </w:r>
      <w:r w:rsidR="00FD7191">
        <w:t>,</w:t>
      </w:r>
      <w:r w:rsidR="000946AF">
        <w:t xml:space="preserve"> a validation of other training or assessment of corresponding competence can </w:t>
      </w:r>
      <w:r w:rsidR="00FD7191">
        <w:t>be made using</w:t>
      </w:r>
      <w:r w:rsidR="000946AF">
        <w:t xml:space="preserve"> </w:t>
      </w:r>
      <w:r w:rsidR="00BE5EBE">
        <w:t xml:space="preserve">the </w:t>
      </w:r>
      <w:r w:rsidR="00BE5EBE" w:rsidRPr="00BE5EBE">
        <w:rPr>
          <w:i/>
          <w:iCs/>
        </w:rPr>
        <w:t>Recommendations on general learning outcomes for the teaching qualifications required for employment as academic teacher and on mutual recognition</w:t>
      </w:r>
      <w:r w:rsidR="00BE5EBE">
        <w:t xml:space="preserve"> </w:t>
      </w:r>
      <w:r w:rsidR="000946AF" w:rsidRPr="000946AF">
        <w:t xml:space="preserve">(SUHF </w:t>
      </w:r>
      <w:proofErr w:type="spellStart"/>
      <w:r w:rsidR="000946AF" w:rsidRPr="000946AF">
        <w:t>rek</w:t>
      </w:r>
      <w:proofErr w:type="spellEnd"/>
      <w:r w:rsidR="000946AF" w:rsidRPr="000946AF">
        <w:t xml:space="preserve"> 2016:1).</w:t>
      </w:r>
    </w:p>
    <w:p w:rsidR="001656DC" w:rsidRPr="000946AF" w:rsidRDefault="001656DC">
      <w:pPr>
        <w:pStyle w:val="Brdtext"/>
        <w:spacing w:before="6"/>
        <w:rPr>
          <w:sz w:val="22"/>
          <w:szCs w:val="22"/>
        </w:rPr>
      </w:pPr>
    </w:p>
    <w:p w:rsidR="001656DC" w:rsidRPr="000946AF" w:rsidRDefault="0082145A">
      <w:pPr>
        <w:pStyle w:val="Liststycke"/>
        <w:numPr>
          <w:ilvl w:val="0"/>
          <w:numId w:val="7"/>
        </w:numPr>
        <w:tabs>
          <w:tab w:val="left" w:pos="496"/>
        </w:tabs>
        <w:spacing w:line="276" w:lineRule="auto"/>
        <w:ind w:left="495" w:right="152"/>
      </w:pPr>
      <w:r w:rsidRPr="000946AF">
        <w:t xml:space="preserve">An assessment, with explicit </w:t>
      </w:r>
      <w:r w:rsidR="00754E12">
        <w:t>motivations</w:t>
      </w:r>
      <w:r w:rsidRPr="000946AF">
        <w:t xml:space="preserve">, of the degree to which the applicant meets each criterion. It is important to </w:t>
      </w:r>
      <w:r w:rsidR="00593958">
        <w:t xml:space="preserve">also </w:t>
      </w:r>
      <w:r w:rsidRPr="000946AF">
        <w:t xml:space="preserve">provide </w:t>
      </w:r>
      <w:r w:rsidR="00593958">
        <w:t>motivations</w:t>
      </w:r>
      <w:r w:rsidRPr="000946AF">
        <w:t xml:space="preserve"> for positive assessments, </w:t>
      </w:r>
      <w:r w:rsidR="00593958">
        <w:t xml:space="preserve">by </w:t>
      </w:r>
      <w:r w:rsidR="000946AF" w:rsidRPr="000946AF">
        <w:t>referring</w:t>
      </w:r>
      <w:r w:rsidRPr="000946AF">
        <w:t xml:space="preserve"> to the documentation in the</w:t>
      </w:r>
      <w:r w:rsidRPr="000946AF">
        <w:rPr>
          <w:spacing w:val="-14"/>
        </w:rPr>
        <w:t xml:space="preserve"> </w:t>
      </w:r>
      <w:r w:rsidRPr="000946AF">
        <w:t>application.</w:t>
      </w:r>
    </w:p>
    <w:p w:rsidR="001656DC" w:rsidRPr="000946AF" w:rsidRDefault="001656DC">
      <w:pPr>
        <w:pStyle w:val="Brdtext"/>
        <w:spacing w:before="1"/>
        <w:rPr>
          <w:sz w:val="22"/>
          <w:szCs w:val="22"/>
        </w:rPr>
      </w:pPr>
    </w:p>
    <w:p w:rsidR="001656DC" w:rsidRPr="000946AF" w:rsidRDefault="00593958">
      <w:pPr>
        <w:pStyle w:val="Liststycke"/>
        <w:numPr>
          <w:ilvl w:val="0"/>
          <w:numId w:val="7"/>
        </w:numPr>
        <w:tabs>
          <w:tab w:val="left" w:pos="496"/>
        </w:tabs>
        <w:spacing w:line="276" w:lineRule="auto"/>
        <w:ind w:left="495" w:right="1076"/>
      </w:pPr>
      <w:r>
        <w:lastRenderedPageBreak/>
        <w:t>C</w:t>
      </w:r>
      <w:r w:rsidR="0082145A" w:rsidRPr="000946AF">
        <w:t>omments on how the content of the documentation or application could be developed for future</w:t>
      </w:r>
      <w:r w:rsidR="0082145A" w:rsidRPr="000946AF">
        <w:rPr>
          <w:spacing w:val="-11"/>
        </w:rPr>
        <w:t xml:space="preserve"> </w:t>
      </w:r>
      <w:r w:rsidR="0082145A" w:rsidRPr="000946AF">
        <w:t>applications</w:t>
      </w:r>
      <w:r>
        <w:t xml:space="preserve"> are also desirable</w:t>
      </w:r>
      <w:r w:rsidR="0082145A" w:rsidRPr="000946AF">
        <w:t>.</w:t>
      </w:r>
    </w:p>
    <w:p w:rsidR="001656DC" w:rsidRPr="000946AF" w:rsidRDefault="001656DC">
      <w:pPr>
        <w:pStyle w:val="Brdtext"/>
        <w:rPr>
          <w:sz w:val="22"/>
          <w:szCs w:val="22"/>
        </w:rPr>
      </w:pPr>
    </w:p>
    <w:p w:rsidR="001656DC" w:rsidRPr="000946AF" w:rsidRDefault="0082145A" w:rsidP="00B44F2E">
      <w:pPr>
        <w:pStyle w:val="Liststycke"/>
        <w:numPr>
          <w:ilvl w:val="0"/>
          <w:numId w:val="7"/>
        </w:numPr>
        <w:tabs>
          <w:tab w:val="left" w:pos="496"/>
        </w:tabs>
        <w:spacing w:line="276" w:lineRule="auto"/>
        <w:ind w:right="300"/>
      </w:pPr>
      <w:r w:rsidRPr="000946AF">
        <w:t>Finally, the external expert shall make an overall assessment and consider whether the applicant meets the</w:t>
      </w:r>
      <w:r w:rsidR="000946AF">
        <w:t xml:space="preserve"> requirements </w:t>
      </w:r>
      <w:r w:rsidR="000946AF" w:rsidRPr="000946AF">
        <w:t>regarding courses in higher education pedagogy</w:t>
      </w:r>
      <w:r w:rsidR="000946AF">
        <w:t xml:space="preserve"> as well as the</w:t>
      </w:r>
      <w:r w:rsidRPr="000946AF">
        <w:t xml:space="preserve"> </w:t>
      </w:r>
      <w:r w:rsidR="00542722" w:rsidRPr="000946AF">
        <w:t>criteria</w:t>
      </w:r>
      <w:r w:rsidRPr="000946AF">
        <w:t xml:space="preserve"> for </w:t>
      </w:r>
      <w:r w:rsidR="00B44F2E" w:rsidRPr="000946AF">
        <w:t>recognised</w:t>
      </w:r>
      <w:r w:rsidRPr="000946AF">
        <w:t xml:space="preserve"> </w:t>
      </w:r>
      <w:r w:rsidR="00542722" w:rsidRPr="000946AF">
        <w:t>or</w:t>
      </w:r>
      <w:r w:rsidRPr="000946AF">
        <w:t xml:space="preserve"> </w:t>
      </w:r>
      <w:r w:rsidR="00B44F2E" w:rsidRPr="000946AF">
        <w:t>distinguished</w:t>
      </w:r>
      <w:r w:rsidRPr="000946AF">
        <w:t xml:space="preserve"> teacher in the </w:t>
      </w:r>
      <w:r w:rsidR="00593958">
        <w:t xml:space="preserve">university’s </w:t>
      </w:r>
      <w:r w:rsidR="00B44F2E" w:rsidRPr="000946AF">
        <w:t>model for acquisition of educational qualification</w:t>
      </w:r>
      <w:r w:rsidRPr="000946AF">
        <w:t>.</w:t>
      </w:r>
    </w:p>
    <w:p w:rsidR="001656DC" w:rsidRPr="000946AF" w:rsidRDefault="001656DC">
      <w:pPr>
        <w:pStyle w:val="Brdtext"/>
        <w:spacing w:before="1"/>
        <w:rPr>
          <w:sz w:val="22"/>
          <w:szCs w:val="22"/>
        </w:rPr>
      </w:pPr>
    </w:p>
    <w:p w:rsidR="001656DC" w:rsidRDefault="0082145A">
      <w:pPr>
        <w:pStyle w:val="Brdtext"/>
        <w:ind w:left="135" w:right="183"/>
      </w:pPr>
      <w:r w:rsidRPr="000946AF">
        <w:rPr>
          <w:sz w:val="22"/>
          <w:szCs w:val="22"/>
        </w:rPr>
        <w:t>In case of an incomplete or unclear statement, the Pedagogical Qualification Board will contact the external expert for clarification or supplementary information.</w:t>
      </w:r>
    </w:p>
    <w:p w:rsidR="001656DC" w:rsidRDefault="001656DC">
      <w:pPr>
        <w:sectPr w:rsidR="001656DC">
          <w:headerReference w:type="default" r:id="rId7"/>
          <w:footerReference w:type="default" r:id="rId8"/>
          <w:type w:val="continuous"/>
          <w:pgSz w:w="11910" w:h="16840"/>
          <w:pgMar w:top="1840" w:right="1300" w:bottom="1240" w:left="1280" w:header="708" w:footer="1058" w:gutter="0"/>
          <w:pgNumType w:start="1"/>
          <w:cols w:space="720"/>
        </w:sectPr>
      </w:pPr>
    </w:p>
    <w:p w:rsidR="001656DC" w:rsidRDefault="001656DC">
      <w:pPr>
        <w:pStyle w:val="Brdtext"/>
        <w:rPr>
          <w:sz w:val="20"/>
        </w:rPr>
      </w:pPr>
    </w:p>
    <w:p w:rsidR="001656DC" w:rsidRDefault="0082145A">
      <w:pPr>
        <w:pStyle w:val="Brdtext"/>
        <w:spacing w:before="100"/>
        <w:ind w:left="135"/>
      </w:pPr>
      <w:r>
        <w:t>Date:</w:t>
      </w:r>
    </w:p>
    <w:p w:rsidR="001656DC" w:rsidRDefault="0082145A">
      <w:pPr>
        <w:pStyle w:val="Brdtext"/>
        <w:spacing w:before="138"/>
        <w:ind w:left="135"/>
      </w:pPr>
      <w:r>
        <w:t>Name of applicant:</w:t>
      </w:r>
    </w:p>
    <w:p w:rsidR="001656DC" w:rsidRDefault="0082145A">
      <w:pPr>
        <w:pStyle w:val="Brdtext"/>
        <w:spacing w:before="135"/>
        <w:ind w:left="135"/>
      </w:pPr>
      <w:r>
        <w:t>Name of external expert:</w:t>
      </w:r>
    </w:p>
    <w:p w:rsidR="001656DC" w:rsidRDefault="0082145A">
      <w:pPr>
        <w:pStyle w:val="Brdtext"/>
        <w:spacing w:before="138"/>
        <w:ind w:left="135"/>
      </w:pPr>
      <w:r>
        <w:t>Contact information for external expert (e-mail):</w:t>
      </w:r>
    </w:p>
    <w:p w:rsidR="001656DC" w:rsidRDefault="001656DC">
      <w:pPr>
        <w:pStyle w:val="Brdtext"/>
        <w:rPr>
          <w:sz w:val="26"/>
        </w:rPr>
      </w:pPr>
    </w:p>
    <w:p w:rsidR="001656DC" w:rsidRDefault="0082145A">
      <w:pPr>
        <w:pStyle w:val="Liststycke"/>
        <w:numPr>
          <w:ilvl w:val="0"/>
          <w:numId w:val="6"/>
        </w:numPr>
        <w:tabs>
          <w:tab w:val="left" w:pos="405"/>
        </w:tabs>
        <w:spacing w:before="159"/>
        <w:ind w:hanging="270"/>
        <w:rPr>
          <w:sz w:val="24"/>
        </w:rPr>
      </w:pPr>
      <w:r>
        <w:rPr>
          <w:sz w:val="24"/>
        </w:rPr>
        <w:t>A brief summary of the applicant's educational</w:t>
      </w:r>
      <w:r>
        <w:rPr>
          <w:spacing w:val="-8"/>
          <w:sz w:val="24"/>
        </w:rPr>
        <w:t xml:space="preserve"> </w:t>
      </w:r>
      <w:r>
        <w:rPr>
          <w:sz w:val="24"/>
        </w:rPr>
        <w:t>activities.</w:t>
      </w:r>
    </w:p>
    <w:p w:rsidR="00B2136C" w:rsidRDefault="00B2136C">
      <w:pPr>
        <w:pStyle w:val="Brdtext"/>
        <w:spacing w:before="3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3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3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3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3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3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3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3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3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3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3"/>
        <w:rPr>
          <w:sz w:val="21"/>
        </w:rPr>
      </w:pPr>
    </w:p>
    <w:p w:rsidR="001656DC" w:rsidRDefault="001656DC">
      <w:pPr>
        <w:pStyle w:val="Brdtext"/>
        <w:spacing w:before="3"/>
        <w:rPr>
          <w:sz w:val="21"/>
        </w:rPr>
      </w:pPr>
    </w:p>
    <w:p w:rsidR="001656DC" w:rsidRDefault="001656DC">
      <w:pPr>
        <w:pStyle w:val="Brdtext"/>
        <w:spacing w:before="2"/>
        <w:rPr>
          <w:sz w:val="13"/>
        </w:rPr>
      </w:pPr>
    </w:p>
    <w:p w:rsidR="00083B2A" w:rsidRPr="00CB51BD" w:rsidRDefault="000946AF" w:rsidP="00083B2A">
      <w:pPr>
        <w:pStyle w:val="Liststycke"/>
        <w:numPr>
          <w:ilvl w:val="0"/>
          <w:numId w:val="6"/>
        </w:numPr>
        <w:tabs>
          <w:tab w:val="left" w:pos="496"/>
        </w:tabs>
        <w:rPr>
          <w:sz w:val="24"/>
        </w:rPr>
      </w:pPr>
      <w:r w:rsidRPr="00CB51BD">
        <w:rPr>
          <w:sz w:val="24"/>
        </w:rPr>
        <w:t xml:space="preserve">Comment on whether the applicant meets the requirements regarding </w:t>
      </w:r>
      <w:r w:rsidR="00CB51BD" w:rsidRPr="00CB51BD">
        <w:rPr>
          <w:sz w:val="24"/>
        </w:rPr>
        <w:t xml:space="preserve">courses </w:t>
      </w:r>
      <w:r w:rsidR="00593958">
        <w:rPr>
          <w:sz w:val="24"/>
        </w:rPr>
        <w:t>in</w:t>
      </w:r>
      <w:r w:rsidR="00CB51BD" w:rsidRPr="00CB51BD">
        <w:rPr>
          <w:sz w:val="24"/>
        </w:rPr>
        <w:t xml:space="preserve"> higher education</w:t>
      </w:r>
      <w:r w:rsidR="00593958">
        <w:rPr>
          <w:sz w:val="24"/>
        </w:rPr>
        <w:t xml:space="preserve"> pedagogy</w:t>
      </w:r>
      <w:r w:rsidR="00CB51BD" w:rsidRPr="00CB51BD">
        <w:rPr>
          <w:sz w:val="24"/>
        </w:rPr>
        <w:t xml:space="preserve"> </w:t>
      </w:r>
      <w:r w:rsidR="00593958">
        <w:rPr>
          <w:sz w:val="24"/>
        </w:rPr>
        <w:t>equivalent to</w:t>
      </w:r>
      <w:r w:rsidR="00CB51BD" w:rsidRPr="00CB51BD">
        <w:rPr>
          <w:sz w:val="24"/>
        </w:rPr>
        <w:t xml:space="preserve"> at least 10 weeks or 15 </w:t>
      </w:r>
      <w:r w:rsidR="00593958">
        <w:rPr>
          <w:sz w:val="24"/>
        </w:rPr>
        <w:t>hp</w:t>
      </w:r>
    </w:p>
    <w:p w:rsidR="00083B2A" w:rsidRDefault="00083B2A" w:rsidP="00B2136C">
      <w:pPr>
        <w:shd w:val="clear" w:color="auto" w:fill="DBE5F1" w:themeFill="accent1" w:themeFillTint="33"/>
        <w:tabs>
          <w:tab w:val="left" w:pos="420"/>
        </w:tabs>
        <w:spacing w:before="100"/>
        <w:rPr>
          <w:sz w:val="24"/>
        </w:rPr>
      </w:pPr>
    </w:p>
    <w:p w:rsidR="00B2136C" w:rsidRDefault="00B2136C" w:rsidP="00B2136C">
      <w:pPr>
        <w:shd w:val="clear" w:color="auto" w:fill="DBE5F1" w:themeFill="accent1" w:themeFillTint="33"/>
        <w:tabs>
          <w:tab w:val="left" w:pos="420"/>
        </w:tabs>
        <w:spacing w:before="100"/>
        <w:rPr>
          <w:sz w:val="24"/>
        </w:rPr>
      </w:pPr>
    </w:p>
    <w:p w:rsidR="00B2136C" w:rsidRDefault="00B2136C" w:rsidP="00B2136C">
      <w:pPr>
        <w:shd w:val="clear" w:color="auto" w:fill="DBE5F1" w:themeFill="accent1" w:themeFillTint="33"/>
        <w:tabs>
          <w:tab w:val="left" w:pos="420"/>
        </w:tabs>
        <w:spacing w:before="100"/>
        <w:rPr>
          <w:sz w:val="24"/>
        </w:rPr>
      </w:pPr>
    </w:p>
    <w:p w:rsidR="00B2136C" w:rsidRDefault="00B2136C" w:rsidP="00B2136C">
      <w:pPr>
        <w:shd w:val="clear" w:color="auto" w:fill="DBE5F1" w:themeFill="accent1" w:themeFillTint="33"/>
        <w:tabs>
          <w:tab w:val="left" w:pos="420"/>
        </w:tabs>
        <w:spacing w:before="100"/>
        <w:rPr>
          <w:sz w:val="24"/>
        </w:rPr>
      </w:pPr>
    </w:p>
    <w:p w:rsidR="00B2136C" w:rsidRDefault="00B2136C" w:rsidP="00B2136C">
      <w:pPr>
        <w:shd w:val="clear" w:color="auto" w:fill="DBE5F1" w:themeFill="accent1" w:themeFillTint="33"/>
        <w:tabs>
          <w:tab w:val="left" w:pos="420"/>
        </w:tabs>
        <w:spacing w:before="100"/>
        <w:rPr>
          <w:sz w:val="24"/>
        </w:rPr>
      </w:pPr>
    </w:p>
    <w:p w:rsidR="00B2136C" w:rsidRPr="00B2136C" w:rsidRDefault="00B2136C" w:rsidP="00B2136C">
      <w:pPr>
        <w:shd w:val="clear" w:color="auto" w:fill="DBE5F1" w:themeFill="accent1" w:themeFillTint="33"/>
        <w:tabs>
          <w:tab w:val="left" w:pos="420"/>
        </w:tabs>
        <w:spacing w:before="100"/>
        <w:rPr>
          <w:sz w:val="24"/>
        </w:rPr>
      </w:pPr>
    </w:p>
    <w:p w:rsidR="00B24576" w:rsidRPr="00CB51BD" w:rsidRDefault="00B24576" w:rsidP="00B2136C">
      <w:pPr>
        <w:shd w:val="clear" w:color="auto" w:fill="DBE5F1" w:themeFill="accent1" w:themeFillTint="33"/>
        <w:rPr>
          <w:sz w:val="24"/>
        </w:rPr>
      </w:pPr>
    </w:p>
    <w:p w:rsidR="001656DC" w:rsidRDefault="0082145A">
      <w:pPr>
        <w:pStyle w:val="Liststycke"/>
        <w:numPr>
          <w:ilvl w:val="0"/>
          <w:numId w:val="6"/>
        </w:numPr>
        <w:tabs>
          <w:tab w:val="left" w:pos="420"/>
        </w:tabs>
        <w:spacing w:before="100"/>
        <w:ind w:left="419" w:hanging="285"/>
        <w:rPr>
          <w:sz w:val="24"/>
        </w:rPr>
      </w:pPr>
      <w:r>
        <w:rPr>
          <w:sz w:val="24"/>
        </w:rPr>
        <w:t>Assessment of the fulfilment of criteria, including</w:t>
      </w:r>
      <w:r>
        <w:rPr>
          <w:spacing w:val="-4"/>
          <w:sz w:val="24"/>
        </w:rPr>
        <w:t xml:space="preserve"> </w:t>
      </w:r>
      <w:r>
        <w:rPr>
          <w:sz w:val="24"/>
        </w:rPr>
        <w:t>motivation</w:t>
      </w:r>
    </w:p>
    <w:p w:rsidR="001656DC" w:rsidRDefault="001656DC" w:rsidP="00B2136C">
      <w:pPr>
        <w:pStyle w:val="Brdtext"/>
        <w:shd w:val="clear" w:color="auto" w:fill="DBE5F1" w:themeFill="accent1" w:themeFillTint="33"/>
        <w:spacing w:before="6"/>
        <w:rPr>
          <w:sz w:val="20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6"/>
        <w:rPr>
          <w:sz w:val="20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6"/>
        <w:rPr>
          <w:sz w:val="20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6"/>
        <w:rPr>
          <w:sz w:val="20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6"/>
        <w:rPr>
          <w:sz w:val="20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6"/>
        <w:rPr>
          <w:sz w:val="20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6"/>
        <w:rPr>
          <w:sz w:val="20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6"/>
        <w:rPr>
          <w:sz w:val="20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6"/>
        <w:rPr>
          <w:sz w:val="20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6"/>
        <w:rPr>
          <w:sz w:val="20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6"/>
        <w:rPr>
          <w:sz w:val="20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6"/>
        <w:rPr>
          <w:sz w:val="20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6"/>
        <w:rPr>
          <w:sz w:val="20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6"/>
        <w:rPr>
          <w:sz w:val="20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6"/>
        <w:rPr>
          <w:sz w:val="20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6"/>
        <w:rPr>
          <w:sz w:val="20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6"/>
        <w:rPr>
          <w:sz w:val="20"/>
        </w:rPr>
      </w:pPr>
    </w:p>
    <w:p w:rsidR="00B2136C" w:rsidRDefault="00B2136C">
      <w:pPr>
        <w:rPr>
          <w:sz w:val="20"/>
          <w:szCs w:val="24"/>
        </w:rPr>
      </w:pPr>
      <w:r>
        <w:rPr>
          <w:sz w:val="20"/>
        </w:rPr>
        <w:br w:type="page"/>
      </w:r>
    </w:p>
    <w:p w:rsidR="001656DC" w:rsidRDefault="001656DC">
      <w:pPr>
        <w:pStyle w:val="Brdtext"/>
        <w:rPr>
          <w:sz w:val="20"/>
        </w:rPr>
      </w:pPr>
    </w:p>
    <w:p w:rsidR="001656DC" w:rsidRDefault="0082145A">
      <w:pPr>
        <w:pStyle w:val="Liststycke"/>
        <w:numPr>
          <w:ilvl w:val="0"/>
          <w:numId w:val="6"/>
        </w:numPr>
        <w:tabs>
          <w:tab w:val="left" w:pos="393"/>
        </w:tabs>
        <w:spacing w:before="100"/>
        <w:ind w:left="392" w:hanging="258"/>
        <w:rPr>
          <w:sz w:val="24"/>
        </w:rPr>
      </w:pPr>
      <w:r>
        <w:rPr>
          <w:sz w:val="24"/>
        </w:rPr>
        <w:t>Comments on how the documentation can be</w:t>
      </w:r>
      <w:r>
        <w:rPr>
          <w:spacing w:val="-6"/>
          <w:sz w:val="24"/>
        </w:rPr>
        <w:t xml:space="preserve"> </w:t>
      </w:r>
      <w:r>
        <w:rPr>
          <w:sz w:val="24"/>
        </w:rPr>
        <w:t>developed</w:t>
      </w:r>
    </w:p>
    <w:p w:rsidR="001656DC" w:rsidRDefault="001656DC">
      <w:pPr>
        <w:pStyle w:val="Brdtext"/>
        <w:spacing w:before="6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6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6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6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6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6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6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6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6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6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6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6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6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6"/>
        <w:rPr>
          <w:sz w:val="21"/>
        </w:rPr>
      </w:pPr>
    </w:p>
    <w:p w:rsidR="001656DC" w:rsidRDefault="001656DC" w:rsidP="00B2136C">
      <w:pPr>
        <w:pStyle w:val="Brdtext"/>
        <w:shd w:val="clear" w:color="auto" w:fill="DBE5F1" w:themeFill="accent1" w:themeFillTint="33"/>
        <w:rPr>
          <w:sz w:val="20"/>
        </w:rPr>
      </w:pPr>
    </w:p>
    <w:p w:rsidR="001A0685" w:rsidRDefault="001A0685" w:rsidP="00B2136C">
      <w:pPr>
        <w:shd w:val="clear" w:color="auto" w:fill="DBE5F1" w:themeFill="accent1" w:themeFillTint="33"/>
        <w:rPr>
          <w:sz w:val="24"/>
        </w:rPr>
      </w:pPr>
    </w:p>
    <w:p w:rsidR="001656DC" w:rsidRDefault="0082145A">
      <w:pPr>
        <w:pStyle w:val="Liststycke"/>
        <w:numPr>
          <w:ilvl w:val="0"/>
          <w:numId w:val="6"/>
        </w:numPr>
        <w:tabs>
          <w:tab w:val="left" w:pos="422"/>
        </w:tabs>
        <w:spacing w:before="100"/>
        <w:ind w:left="421" w:hanging="287"/>
        <w:rPr>
          <w:sz w:val="24"/>
        </w:rPr>
      </w:pPr>
      <w:r>
        <w:rPr>
          <w:sz w:val="24"/>
        </w:rPr>
        <w:t xml:space="preserve">Overall assessment; does the applicant meet </w:t>
      </w:r>
      <w:r w:rsidR="00AB5929" w:rsidRPr="00CB51BD">
        <w:rPr>
          <w:sz w:val="24"/>
        </w:rPr>
        <w:t xml:space="preserve">the requirement regarding completed </w:t>
      </w:r>
      <w:r w:rsidR="00AB5929" w:rsidRPr="00AB5929">
        <w:rPr>
          <w:sz w:val="24"/>
        </w:rPr>
        <w:t xml:space="preserve">courses in higher education pedagogy </w:t>
      </w:r>
      <w:r w:rsidR="00AB5929">
        <w:rPr>
          <w:sz w:val="24"/>
        </w:rPr>
        <w:t xml:space="preserve">as well as </w:t>
      </w:r>
      <w:r>
        <w:rPr>
          <w:sz w:val="24"/>
        </w:rPr>
        <w:t xml:space="preserve">the </w:t>
      </w:r>
      <w:r w:rsidR="00542722">
        <w:rPr>
          <w:sz w:val="24"/>
        </w:rPr>
        <w:t>criteria of the current level</w:t>
      </w:r>
    </w:p>
    <w:p w:rsidR="001656DC" w:rsidRDefault="001656DC">
      <w:pPr>
        <w:pStyle w:val="Brdtext"/>
        <w:spacing w:before="5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5"/>
        <w:rPr>
          <w:sz w:val="21"/>
        </w:rPr>
      </w:pPr>
      <w:bookmarkStart w:id="0" w:name="_GoBack"/>
      <w:bookmarkEnd w:id="0"/>
    </w:p>
    <w:p w:rsidR="00B2136C" w:rsidRDefault="00B2136C" w:rsidP="00B2136C">
      <w:pPr>
        <w:pStyle w:val="Brdtext"/>
        <w:shd w:val="clear" w:color="auto" w:fill="DBE5F1" w:themeFill="accent1" w:themeFillTint="33"/>
        <w:spacing w:before="5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5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5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5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5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5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5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5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5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5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5"/>
        <w:rPr>
          <w:sz w:val="21"/>
        </w:rPr>
      </w:pPr>
    </w:p>
    <w:p w:rsidR="00B2136C" w:rsidRDefault="00B2136C" w:rsidP="00B2136C">
      <w:pPr>
        <w:pStyle w:val="Brdtext"/>
        <w:shd w:val="clear" w:color="auto" w:fill="DBE5F1" w:themeFill="accent1" w:themeFillTint="33"/>
        <w:spacing w:before="5"/>
        <w:rPr>
          <w:sz w:val="21"/>
        </w:rPr>
      </w:pPr>
    </w:p>
    <w:p w:rsidR="001656DC" w:rsidRDefault="001656DC" w:rsidP="00B2136C">
      <w:pPr>
        <w:pStyle w:val="Brdtext"/>
        <w:shd w:val="clear" w:color="auto" w:fill="DBE5F1" w:themeFill="accent1" w:themeFillTint="33"/>
        <w:rPr>
          <w:sz w:val="20"/>
        </w:rPr>
      </w:pPr>
    </w:p>
    <w:p w:rsidR="001656DC" w:rsidRDefault="001656DC" w:rsidP="00B2136C">
      <w:pPr>
        <w:pStyle w:val="Brdtext"/>
        <w:shd w:val="clear" w:color="auto" w:fill="DBE5F1" w:themeFill="accent1" w:themeFillTint="33"/>
        <w:rPr>
          <w:sz w:val="20"/>
        </w:rPr>
      </w:pPr>
    </w:p>
    <w:p w:rsidR="001656DC" w:rsidRDefault="001656DC" w:rsidP="00B2136C">
      <w:pPr>
        <w:pStyle w:val="Brdtext"/>
        <w:shd w:val="clear" w:color="auto" w:fill="DBE5F1" w:themeFill="accent1" w:themeFillTint="33"/>
        <w:rPr>
          <w:sz w:val="20"/>
        </w:rPr>
      </w:pPr>
    </w:p>
    <w:p w:rsidR="001656DC" w:rsidRDefault="001656DC" w:rsidP="00B2136C">
      <w:pPr>
        <w:pStyle w:val="Brdtext"/>
        <w:shd w:val="clear" w:color="auto" w:fill="DBE5F1" w:themeFill="accent1" w:themeFillTint="33"/>
        <w:rPr>
          <w:sz w:val="20"/>
        </w:rPr>
      </w:pPr>
    </w:p>
    <w:p w:rsidR="001656DC" w:rsidRDefault="001656DC">
      <w:pPr>
        <w:pStyle w:val="Brdtext"/>
        <w:spacing w:before="1"/>
        <w:rPr>
          <w:sz w:val="17"/>
        </w:rPr>
      </w:pPr>
    </w:p>
    <w:p w:rsidR="001656DC" w:rsidRDefault="0082145A">
      <w:pPr>
        <w:spacing w:before="101" w:line="318" w:lineRule="exact"/>
        <w:ind w:left="135"/>
        <w:rPr>
          <w:sz w:val="28"/>
        </w:rPr>
      </w:pPr>
      <w:r>
        <w:rPr>
          <w:sz w:val="28"/>
        </w:rPr>
        <w:t>...................................................................</w:t>
      </w:r>
    </w:p>
    <w:p w:rsidR="001656DC" w:rsidRDefault="0082145A">
      <w:pPr>
        <w:pStyle w:val="Brdtext"/>
        <w:spacing w:line="272" w:lineRule="exact"/>
        <w:ind w:left="135"/>
      </w:pPr>
      <w:r>
        <w:t>Signature</w:t>
      </w:r>
    </w:p>
    <w:p w:rsidR="001656DC" w:rsidRDefault="001656DC">
      <w:pPr>
        <w:pStyle w:val="Brdtext"/>
        <w:rPr>
          <w:sz w:val="26"/>
        </w:rPr>
      </w:pPr>
    </w:p>
    <w:p w:rsidR="001656DC" w:rsidRDefault="001656DC">
      <w:pPr>
        <w:pStyle w:val="Brdtext"/>
        <w:rPr>
          <w:sz w:val="26"/>
        </w:rPr>
      </w:pPr>
    </w:p>
    <w:p w:rsidR="001656DC" w:rsidRDefault="001656DC">
      <w:pPr>
        <w:pStyle w:val="Brdtext"/>
        <w:spacing w:before="3"/>
        <w:rPr>
          <w:sz w:val="28"/>
        </w:rPr>
      </w:pPr>
    </w:p>
    <w:p w:rsidR="001656DC" w:rsidRDefault="0082145A">
      <w:pPr>
        <w:spacing w:line="250" w:lineRule="exact"/>
        <w:ind w:left="135"/>
      </w:pPr>
      <w:r>
        <w:t>Print and sign the statement. Then scan and upload it in</w:t>
      </w:r>
    </w:p>
    <w:p w:rsidR="001656DC" w:rsidRDefault="0082145A" w:rsidP="00083B2A">
      <w:pPr>
        <w:spacing w:line="250" w:lineRule="exact"/>
        <w:ind w:left="136"/>
      </w:pPr>
      <w:r>
        <w:t>the e-recruitment system. You do not need to submit any paper copies of the statement</w:t>
      </w:r>
      <w:bookmarkStart w:id="1" w:name="1_Criteria_for_qualified_teachers"/>
      <w:bookmarkEnd w:id="1"/>
    </w:p>
    <w:sectPr w:rsidR="001656DC">
      <w:headerReference w:type="default" r:id="rId9"/>
      <w:pgSz w:w="11910" w:h="16840"/>
      <w:pgMar w:top="1840" w:right="1300" w:bottom="1240" w:left="1280" w:header="708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6B1" w:rsidRDefault="006266B1">
      <w:r>
        <w:separator/>
      </w:r>
    </w:p>
  </w:endnote>
  <w:endnote w:type="continuationSeparator" w:id="0">
    <w:p w:rsidR="006266B1" w:rsidRDefault="0062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6DC" w:rsidRDefault="001B49FE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418624" behindDoc="1" locked="0" layoutInCell="1" allowOverlap="1">
              <wp:simplePos x="0" y="0"/>
              <wp:positionH relativeFrom="page">
                <wp:posOffset>6545580</wp:posOffset>
              </wp:positionH>
              <wp:positionV relativeFrom="page">
                <wp:posOffset>9881235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6DC" w:rsidRDefault="0082145A">
                          <w:pPr>
                            <w:pStyle w:val="Brd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64C9">
                            <w:rPr>
                              <w:rFonts w:ascii="Times New Roman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4pt;margin-top:778.05pt;width:12pt;height:15.3pt;z-index:-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BZ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" filled="f" stroked="f">
              <v:textbox inset="0,0,0,0">
                <w:txbxContent>
                  <w:p w:rsidR="001656DC" w:rsidRDefault="0082145A">
                    <w:pPr>
                      <w:pStyle w:val="Brd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64C9">
                      <w:rPr>
                        <w:rFonts w:ascii="Times New Roman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6B1" w:rsidRDefault="006266B1">
      <w:r>
        <w:separator/>
      </w:r>
    </w:p>
  </w:footnote>
  <w:footnote w:type="continuationSeparator" w:id="0">
    <w:p w:rsidR="006266B1" w:rsidRDefault="006266B1">
      <w:r>
        <w:continuationSeparator/>
      </w:r>
    </w:p>
  </w:footnote>
  <w:footnote w:id="1">
    <w:p w:rsidR="007106C1" w:rsidRPr="009D71E2" w:rsidRDefault="007106C1" w:rsidP="007106C1">
      <w:pPr>
        <w:spacing w:after="120"/>
        <w:ind w:left="-6" w:right="23"/>
        <w:rPr>
          <w:sz w:val="20"/>
          <w:szCs w:val="20"/>
        </w:rPr>
      </w:pPr>
      <w:r>
        <w:rPr>
          <w:rStyle w:val="Fotnotsreferens"/>
        </w:rPr>
        <w:footnoteRef/>
      </w:r>
      <w:r w:rsidRPr="009D71E2">
        <w:t xml:space="preserve"> </w:t>
      </w:r>
      <w:r w:rsidRPr="009D71E2">
        <w:rPr>
          <w:sz w:val="20"/>
          <w:szCs w:val="20"/>
          <w:lang w:val="en-GB"/>
        </w:rPr>
        <w:t>To be eligible for application, the applicant must be employed as a teacher at Umeå University and have</w:t>
      </w:r>
    </w:p>
    <w:p w:rsidR="007106C1" w:rsidRPr="009D71E2" w:rsidRDefault="007106C1" w:rsidP="007106C1">
      <w:pPr>
        <w:widowControl/>
        <w:numPr>
          <w:ilvl w:val="0"/>
          <w:numId w:val="14"/>
        </w:numPr>
        <w:autoSpaceDE/>
        <w:autoSpaceDN/>
        <w:spacing w:after="120" w:line="271" w:lineRule="auto"/>
        <w:ind w:left="714" w:right="23" w:hanging="357"/>
        <w:rPr>
          <w:sz w:val="20"/>
          <w:szCs w:val="20"/>
        </w:rPr>
      </w:pPr>
      <w:r w:rsidRPr="009D71E2">
        <w:rPr>
          <w:sz w:val="20"/>
          <w:szCs w:val="20"/>
          <w:lang w:val="en-GB"/>
        </w:rPr>
        <w:t xml:space="preserve">at least five (5) years of teaching experience </w:t>
      </w:r>
      <w:r w:rsidR="00BE5EBE">
        <w:rPr>
          <w:sz w:val="20"/>
          <w:szCs w:val="20"/>
          <w:lang w:val="en-GB"/>
        </w:rPr>
        <w:t>in</w:t>
      </w:r>
      <w:r w:rsidRPr="009D71E2">
        <w:rPr>
          <w:sz w:val="20"/>
          <w:szCs w:val="20"/>
          <w:lang w:val="en-GB"/>
        </w:rPr>
        <w:t xml:space="preserve"> higher education, </w:t>
      </w:r>
      <w:r w:rsidR="00BE5EBE">
        <w:rPr>
          <w:sz w:val="20"/>
          <w:szCs w:val="20"/>
          <w:lang w:val="en-GB"/>
        </w:rPr>
        <w:t>equivalent</w:t>
      </w:r>
      <w:r w:rsidRPr="009D71E2">
        <w:rPr>
          <w:sz w:val="20"/>
          <w:szCs w:val="20"/>
          <w:lang w:val="en-GB"/>
        </w:rPr>
        <w:t xml:space="preserve"> to at least two years of full-time teaching.</w:t>
      </w:r>
    </w:p>
    <w:p w:rsidR="007106C1" w:rsidRPr="009D71E2" w:rsidRDefault="00BF4FA5" w:rsidP="007106C1">
      <w:pPr>
        <w:widowControl/>
        <w:numPr>
          <w:ilvl w:val="0"/>
          <w:numId w:val="14"/>
        </w:numPr>
        <w:autoSpaceDE/>
        <w:autoSpaceDN/>
        <w:spacing w:after="267" w:line="270" w:lineRule="auto"/>
        <w:ind w:right="23" w:hanging="360"/>
        <w:rPr>
          <w:sz w:val="20"/>
          <w:szCs w:val="20"/>
        </w:rPr>
      </w:pPr>
      <w:r w:rsidRPr="00BF4FA5">
        <w:rPr>
          <w:sz w:val="20"/>
          <w:szCs w:val="20"/>
          <w:lang w:val="en-GB"/>
        </w:rPr>
        <w:t xml:space="preserve">courses in higher education pedagogy </w:t>
      </w:r>
      <w:r w:rsidR="00BE5EBE">
        <w:rPr>
          <w:sz w:val="20"/>
          <w:szCs w:val="20"/>
          <w:lang w:val="en-GB"/>
        </w:rPr>
        <w:t>equivalent to</w:t>
      </w:r>
      <w:r w:rsidR="007106C1" w:rsidRPr="009875F0">
        <w:rPr>
          <w:sz w:val="20"/>
          <w:szCs w:val="20"/>
          <w:lang w:val="en-GB"/>
        </w:rPr>
        <w:t xml:space="preserve"> at least 10 </w:t>
      </w:r>
      <w:r w:rsidR="007106C1" w:rsidRPr="009D71E2">
        <w:rPr>
          <w:sz w:val="20"/>
          <w:szCs w:val="20"/>
          <w:lang w:val="en-GB"/>
        </w:rPr>
        <w:t>weeks or 15 credits.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6DC" w:rsidRDefault="00370B3E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417600" behindDoc="1" locked="0" layoutInCell="1" allowOverlap="1">
              <wp:simplePos x="0" y="0"/>
              <wp:positionH relativeFrom="page">
                <wp:posOffset>5271770</wp:posOffset>
              </wp:positionH>
              <wp:positionV relativeFrom="page">
                <wp:posOffset>523875</wp:posOffset>
              </wp:positionV>
              <wp:extent cx="1428750" cy="4489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6DC" w:rsidRDefault="0082145A">
                          <w:pPr>
                            <w:pStyle w:val="Brdtext"/>
                            <w:spacing w:before="70" w:line="175" w:lineRule="auto"/>
                            <w:ind w:left="20" w:right="-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Instruction for external experts</w:t>
                          </w:r>
                        </w:p>
                        <w:p w:rsidR="001656DC" w:rsidRDefault="00083B2A">
                          <w:pPr>
                            <w:pStyle w:val="Brdtext"/>
                            <w:spacing w:line="213" w:lineRule="exact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2022</w:t>
                          </w:r>
                          <w:r w:rsidR="00370B3E">
                            <w:rPr>
                              <w:rFonts w:ascii="Times New Roman"/>
                            </w:rPr>
                            <w:t>-01-01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5.1pt;margin-top:41.25pt;width:112.5pt;height:35.35pt;z-index:-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+SrA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" filled="f" stroked="f">
              <v:textbox inset="0,0,0,0">
                <w:txbxContent>
                  <w:p w:rsidR="001656DC" w:rsidRDefault="0082145A">
                    <w:pPr>
                      <w:pStyle w:val="Brdtext"/>
                      <w:spacing w:before="70" w:line="175" w:lineRule="auto"/>
                      <w:ind w:left="20" w:right="-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Instruction for external experts</w:t>
                    </w:r>
                  </w:p>
                  <w:p w:rsidR="001656DC" w:rsidRDefault="00083B2A">
                    <w:pPr>
                      <w:pStyle w:val="Brdtext"/>
                      <w:spacing w:line="213" w:lineRule="exact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2022</w:t>
                    </w:r>
                    <w:r w:rsidR="00370B3E">
                      <w:rPr>
                        <w:rFonts w:ascii="Times New Roman"/>
                      </w:rPr>
                      <w:t>-01-01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70B3E">
      <w:rPr>
        <w:noProof/>
        <w:sz w:val="20"/>
        <w:lang w:val="sv-SE"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1817369</wp:posOffset>
          </wp:positionH>
          <wp:positionV relativeFrom="paragraph">
            <wp:posOffset>-106680</wp:posOffset>
          </wp:positionV>
          <wp:extent cx="2127250" cy="709083"/>
          <wp:effectExtent l="0" t="0" r="6350" b="0"/>
          <wp:wrapNone/>
          <wp:docPr id="42" name="Bildobjekt 42" descr="C:\Users\haanog02\Documents\Mallar\Logga\umu-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anog02\Documents\Mallar\Logga\umu-logo-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709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2E" w:rsidRDefault="00B44F2E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593CAB" wp14:editId="1F794DC1">
              <wp:simplePos x="0" y="0"/>
              <wp:positionH relativeFrom="page">
                <wp:posOffset>5270500</wp:posOffset>
              </wp:positionH>
              <wp:positionV relativeFrom="page">
                <wp:posOffset>527050</wp:posOffset>
              </wp:positionV>
              <wp:extent cx="1428750" cy="577850"/>
              <wp:effectExtent l="0" t="0" r="0" b="12700"/>
              <wp:wrapNone/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F2E" w:rsidRDefault="00B44F2E">
                          <w:pPr>
                            <w:pStyle w:val="Brdtext"/>
                            <w:spacing w:before="70" w:line="175" w:lineRule="auto"/>
                            <w:ind w:left="20" w:right="-3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Appendix to Instruction for external experts</w:t>
                          </w:r>
                        </w:p>
                        <w:p w:rsidR="00B44F2E" w:rsidRDefault="00B44F2E">
                          <w:pPr>
                            <w:pStyle w:val="Brdtext"/>
                            <w:spacing w:line="213" w:lineRule="exact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202</w:t>
                          </w:r>
                          <w:r w:rsidR="00B24576">
                            <w:rPr>
                              <w:rFonts w:ascii="Times New Roman"/>
                            </w:rPr>
                            <w:t>2</w:t>
                          </w:r>
                          <w:r>
                            <w:rPr>
                              <w:rFonts w:ascii="Times New Roman"/>
                            </w:rPr>
                            <w:t>-01-01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93CA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5pt;margin-top:41.5pt;width:112.5pt;height:4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52rgIAALE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" filled="f" stroked="f">
              <v:textbox inset="0,0,0,0">
                <w:txbxContent>
                  <w:p w:rsidR="00B44F2E" w:rsidRDefault="00B44F2E">
                    <w:pPr>
                      <w:pStyle w:val="Brdtext"/>
                      <w:spacing w:before="70" w:line="175" w:lineRule="auto"/>
                      <w:ind w:left="20" w:right="-3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Appendix to Instruction for external experts</w:t>
                    </w:r>
                  </w:p>
                  <w:p w:rsidR="00B44F2E" w:rsidRDefault="00B44F2E">
                    <w:pPr>
                      <w:pStyle w:val="Brdtext"/>
                      <w:spacing w:line="213" w:lineRule="exact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202</w:t>
                    </w:r>
                    <w:r w:rsidR="00B24576">
                      <w:rPr>
                        <w:rFonts w:ascii="Times New Roman"/>
                      </w:rPr>
                      <w:t>2</w:t>
                    </w:r>
                    <w:r>
                      <w:rPr>
                        <w:rFonts w:ascii="Times New Roman"/>
                      </w:rPr>
                      <w:t>-01-01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70B3E">
      <w:rPr>
        <w:noProof/>
        <w:sz w:val="20"/>
        <w:lang w:val="sv-SE" w:eastAsia="sv-SE"/>
      </w:rPr>
      <w:drawing>
        <wp:anchor distT="0" distB="0" distL="114300" distR="114300" simplePos="0" relativeHeight="251661312" behindDoc="0" locked="0" layoutInCell="1" allowOverlap="1" wp14:anchorId="0BA8B298" wp14:editId="61D81DA6">
          <wp:simplePos x="0" y="0"/>
          <wp:positionH relativeFrom="column">
            <wp:posOffset>1817369</wp:posOffset>
          </wp:positionH>
          <wp:positionV relativeFrom="paragraph">
            <wp:posOffset>-106680</wp:posOffset>
          </wp:positionV>
          <wp:extent cx="2127250" cy="709083"/>
          <wp:effectExtent l="0" t="0" r="6350" b="0"/>
          <wp:wrapNone/>
          <wp:docPr id="44" name="Bildobjekt 44" descr="C:\Users\haanog02\Documents\Mallar\Logga\umu-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anog02\Documents\Mallar\Logga\umu-logo-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709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3E16"/>
    <w:multiLevelType w:val="multilevel"/>
    <w:tmpl w:val="D2D6E162"/>
    <w:lvl w:ilvl="0">
      <w:start w:val="2"/>
      <w:numFmt w:val="decimal"/>
      <w:lvlText w:val="%1"/>
      <w:lvlJc w:val="left"/>
      <w:pPr>
        <w:ind w:left="570" w:hanging="455"/>
      </w:pPr>
      <w:rPr>
        <w:rFonts w:hint="default"/>
        <w:lang w:val="sv-SE" w:eastAsia="sv-SE" w:bidi="sv-SE"/>
      </w:rPr>
    </w:lvl>
    <w:lvl w:ilvl="1">
      <w:start w:val="3"/>
      <w:numFmt w:val="decimal"/>
      <w:lvlText w:val="%1.%2."/>
      <w:lvlJc w:val="left"/>
      <w:pPr>
        <w:ind w:left="570" w:hanging="455"/>
      </w:pPr>
      <w:rPr>
        <w:rFonts w:ascii="Georgia" w:eastAsia="Georgia" w:hAnsi="Georgia" w:cs="Georgia" w:hint="default"/>
        <w:color w:val="233E5F"/>
        <w:spacing w:val="-2"/>
        <w:w w:val="100"/>
        <w:sz w:val="24"/>
        <w:szCs w:val="24"/>
        <w:lang w:val="sv-SE" w:eastAsia="sv-SE" w:bidi="sv-SE"/>
      </w:rPr>
    </w:lvl>
    <w:lvl w:ilvl="2">
      <w:numFmt w:val="bullet"/>
      <w:lvlText w:val="●"/>
      <w:lvlJc w:val="left"/>
      <w:pPr>
        <w:ind w:left="836" w:hanging="360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sv-SE" w:eastAsia="sv-SE" w:bidi="sv-SE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  <w:lang w:val="sv-SE" w:eastAsia="sv-SE" w:bidi="sv-SE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  <w:lang w:val="sv-SE" w:eastAsia="sv-SE" w:bidi="sv-SE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  <w:lang w:val="sv-SE" w:eastAsia="sv-SE" w:bidi="sv-SE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sv-SE" w:eastAsia="sv-SE" w:bidi="sv-SE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  <w:lang w:val="sv-SE" w:eastAsia="sv-SE" w:bidi="sv-SE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sv-SE" w:eastAsia="sv-SE" w:bidi="sv-SE"/>
      </w:rPr>
    </w:lvl>
  </w:abstractNum>
  <w:abstractNum w:abstractNumId="1" w15:restartNumberingAfterBreak="0">
    <w:nsid w:val="1821721F"/>
    <w:multiLevelType w:val="hybridMultilevel"/>
    <w:tmpl w:val="9FF62968"/>
    <w:lvl w:ilvl="0" w:tplc="FBA459B6">
      <w:start w:val="1"/>
      <w:numFmt w:val="lowerLetter"/>
      <w:lvlText w:val="%1)"/>
      <w:lvlJc w:val="left"/>
      <w:pPr>
        <w:ind w:left="496" w:hanging="360"/>
      </w:pPr>
      <w:rPr>
        <w:rFonts w:ascii="Georgia" w:eastAsia="Georgia" w:hAnsi="Georgia" w:cs="Georgia" w:hint="default"/>
        <w:spacing w:val="-24"/>
        <w:w w:val="99"/>
        <w:sz w:val="24"/>
        <w:szCs w:val="24"/>
      </w:rPr>
    </w:lvl>
    <w:lvl w:ilvl="1" w:tplc="F8068AD6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D50245A4"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FC061D60">
      <w:numFmt w:val="bullet"/>
      <w:lvlText w:val="•"/>
      <w:lvlJc w:val="left"/>
      <w:pPr>
        <w:ind w:left="3147" w:hanging="360"/>
      </w:pPr>
      <w:rPr>
        <w:rFonts w:hint="default"/>
      </w:rPr>
    </w:lvl>
    <w:lvl w:ilvl="4" w:tplc="5632464A"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14BEFDCA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BDAE3EDA">
      <w:numFmt w:val="bullet"/>
      <w:lvlText w:val="•"/>
      <w:lvlJc w:val="left"/>
      <w:pPr>
        <w:ind w:left="5795" w:hanging="360"/>
      </w:pPr>
      <w:rPr>
        <w:rFonts w:hint="default"/>
      </w:rPr>
    </w:lvl>
    <w:lvl w:ilvl="7" w:tplc="9D3695EC">
      <w:numFmt w:val="bullet"/>
      <w:lvlText w:val="•"/>
      <w:lvlJc w:val="left"/>
      <w:pPr>
        <w:ind w:left="6678" w:hanging="360"/>
      </w:pPr>
      <w:rPr>
        <w:rFonts w:hint="default"/>
      </w:rPr>
    </w:lvl>
    <w:lvl w:ilvl="8" w:tplc="EC3EC7CE"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2" w15:restartNumberingAfterBreak="0">
    <w:nsid w:val="1E892FE4"/>
    <w:multiLevelType w:val="hybridMultilevel"/>
    <w:tmpl w:val="0A2ECDFE"/>
    <w:lvl w:ilvl="0" w:tplc="2EE2E7A8">
      <w:start w:val="1"/>
      <w:numFmt w:val="lowerLetter"/>
      <w:lvlText w:val="%1)"/>
      <w:lvlJc w:val="left"/>
      <w:pPr>
        <w:ind w:left="404" w:hanging="269"/>
      </w:pPr>
      <w:rPr>
        <w:rFonts w:ascii="Georgia" w:eastAsia="Georgia" w:hAnsi="Georgia" w:cs="Georgia" w:hint="default"/>
        <w:spacing w:val="-2"/>
        <w:w w:val="99"/>
        <w:sz w:val="24"/>
        <w:szCs w:val="24"/>
      </w:rPr>
    </w:lvl>
    <w:lvl w:ilvl="1" w:tplc="D9C4E49C">
      <w:numFmt w:val="bullet"/>
      <w:lvlText w:val="•"/>
      <w:lvlJc w:val="left"/>
      <w:pPr>
        <w:ind w:left="1292" w:hanging="269"/>
      </w:pPr>
      <w:rPr>
        <w:rFonts w:hint="default"/>
      </w:rPr>
    </w:lvl>
    <w:lvl w:ilvl="2" w:tplc="D5FA8098">
      <w:numFmt w:val="bullet"/>
      <w:lvlText w:val="•"/>
      <w:lvlJc w:val="left"/>
      <w:pPr>
        <w:ind w:left="2185" w:hanging="269"/>
      </w:pPr>
      <w:rPr>
        <w:rFonts w:hint="default"/>
      </w:rPr>
    </w:lvl>
    <w:lvl w:ilvl="3" w:tplc="D784732E">
      <w:numFmt w:val="bullet"/>
      <w:lvlText w:val="•"/>
      <w:lvlJc w:val="left"/>
      <w:pPr>
        <w:ind w:left="3077" w:hanging="269"/>
      </w:pPr>
      <w:rPr>
        <w:rFonts w:hint="default"/>
      </w:rPr>
    </w:lvl>
    <w:lvl w:ilvl="4" w:tplc="3F5E465E">
      <w:numFmt w:val="bullet"/>
      <w:lvlText w:val="•"/>
      <w:lvlJc w:val="left"/>
      <w:pPr>
        <w:ind w:left="3970" w:hanging="269"/>
      </w:pPr>
      <w:rPr>
        <w:rFonts w:hint="default"/>
      </w:rPr>
    </w:lvl>
    <w:lvl w:ilvl="5" w:tplc="D12C2E50">
      <w:numFmt w:val="bullet"/>
      <w:lvlText w:val="•"/>
      <w:lvlJc w:val="left"/>
      <w:pPr>
        <w:ind w:left="4863" w:hanging="269"/>
      </w:pPr>
      <w:rPr>
        <w:rFonts w:hint="default"/>
      </w:rPr>
    </w:lvl>
    <w:lvl w:ilvl="6" w:tplc="1EE6E60C">
      <w:numFmt w:val="bullet"/>
      <w:lvlText w:val="•"/>
      <w:lvlJc w:val="left"/>
      <w:pPr>
        <w:ind w:left="5755" w:hanging="269"/>
      </w:pPr>
      <w:rPr>
        <w:rFonts w:hint="default"/>
      </w:rPr>
    </w:lvl>
    <w:lvl w:ilvl="7" w:tplc="1F6E027E">
      <w:numFmt w:val="bullet"/>
      <w:lvlText w:val="•"/>
      <w:lvlJc w:val="left"/>
      <w:pPr>
        <w:ind w:left="6648" w:hanging="269"/>
      </w:pPr>
      <w:rPr>
        <w:rFonts w:hint="default"/>
      </w:rPr>
    </w:lvl>
    <w:lvl w:ilvl="8" w:tplc="12D4CB5C">
      <w:numFmt w:val="bullet"/>
      <w:lvlText w:val="•"/>
      <w:lvlJc w:val="left"/>
      <w:pPr>
        <w:ind w:left="7541" w:hanging="269"/>
      </w:pPr>
      <w:rPr>
        <w:rFonts w:hint="default"/>
      </w:rPr>
    </w:lvl>
  </w:abstractNum>
  <w:abstractNum w:abstractNumId="3" w15:restartNumberingAfterBreak="0">
    <w:nsid w:val="20545BB3"/>
    <w:multiLevelType w:val="multilevel"/>
    <w:tmpl w:val="8684D902"/>
    <w:lvl w:ilvl="0">
      <w:start w:val="2"/>
      <w:numFmt w:val="decimal"/>
      <w:lvlText w:val="%1"/>
      <w:lvlJc w:val="left"/>
      <w:pPr>
        <w:ind w:left="589" w:hanging="45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9" w:hanging="454"/>
      </w:pPr>
      <w:rPr>
        <w:rFonts w:ascii="Georgia" w:eastAsia="Georgia" w:hAnsi="Georgia" w:cs="Georgia" w:hint="default"/>
        <w:color w:val="243F60"/>
        <w:spacing w:val="-1"/>
        <w:w w:val="100"/>
        <w:sz w:val="24"/>
        <w:szCs w:val="24"/>
      </w:rPr>
    </w:lvl>
    <w:lvl w:ilvl="2">
      <w:numFmt w:val="bullet"/>
      <w:lvlText w:val="●"/>
      <w:lvlJc w:val="left"/>
      <w:pPr>
        <w:ind w:left="856" w:hanging="360"/>
      </w:pPr>
      <w:rPr>
        <w:rFonts w:ascii="Georgia" w:eastAsia="Georgia" w:hAnsi="Georgia" w:cs="Georgia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741" w:hanging="360"/>
      </w:pPr>
      <w:rPr>
        <w:rFonts w:hint="default"/>
      </w:rPr>
    </w:lvl>
    <w:lvl w:ilvl="4">
      <w:numFmt w:val="bullet"/>
      <w:lvlText w:val="•"/>
      <w:lvlJc w:val="left"/>
      <w:pPr>
        <w:ind w:left="3682" w:hanging="360"/>
      </w:pPr>
      <w:rPr>
        <w:rFonts w:hint="default"/>
      </w:rPr>
    </w:lvl>
    <w:lvl w:ilvl="5">
      <w:numFmt w:val="bullet"/>
      <w:lvlText w:val="•"/>
      <w:lvlJc w:val="left"/>
      <w:pPr>
        <w:ind w:left="4622" w:hanging="360"/>
      </w:pPr>
      <w:rPr>
        <w:rFonts w:hint="default"/>
      </w:rPr>
    </w:lvl>
    <w:lvl w:ilvl="6">
      <w:numFmt w:val="bullet"/>
      <w:lvlText w:val="•"/>
      <w:lvlJc w:val="left"/>
      <w:pPr>
        <w:ind w:left="5563" w:hanging="360"/>
      </w:pPr>
      <w:rPr>
        <w:rFonts w:hint="default"/>
      </w:rPr>
    </w:lvl>
    <w:lvl w:ilvl="7">
      <w:numFmt w:val="bullet"/>
      <w:lvlText w:val="•"/>
      <w:lvlJc w:val="left"/>
      <w:pPr>
        <w:ind w:left="6504" w:hanging="360"/>
      </w:pPr>
      <w:rPr>
        <w:rFonts w:hint="default"/>
      </w:rPr>
    </w:lvl>
    <w:lvl w:ilvl="8">
      <w:numFmt w:val="bullet"/>
      <w:lvlText w:val="•"/>
      <w:lvlJc w:val="left"/>
      <w:pPr>
        <w:ind w:left="7444" w:hanging="360"/>
      </w:pPr>
      <w:rPr>
        <w:rFonts w:hint="default"/>
      </w:rPr>
    </w:lvl>
  </w:abstractNum>
  <w:abstractNum w:abstractNumId="4" w15:restartNumberingAfterBreak="0">
    <w:nsid w:val="2E582252"/>
    <w:multiLevelType w:val="multilevel"/>
    <w:tmpl w:val="F1029F20"/>
    <w:lvl w:ilvl="0">
      <w:start w:val="1"/>
      <w:numFmt w:val="decimal"/>
      <w:lvlText w:val="%1"/>
      <w:lvlJc w:val="left"/>
      <w:pPr>
        <w:ind w:left="476" w:hanging="361"/>
      </w:pPr>
      <w:rPr>
        <w:rFonts w:hint="default"/>
        <w:lang w:val="sv-SE" w:eastAsia="sv-SE" w:bidi="sv-SE"/>
      </w:rPr>
    </w:lvl>
    <w:lvl w:ilvl="1">
      <w:start w:val="2"/>
      <w:numFmt w:val="decimal"/>
      <w:lvlText w:val="%1.%2"/>
      <w:lvlJc w:val="left"/>
      <w:pPr>
        <w:ind w:left="476" w:hanging="361"/>
      </w:pPr>
      <w:rPr>
        <w:rFonts w:ascii="Georgia" w:eastAsia="Georgia" w:hAnsi="Georgia" w:cs="Georgia" w:hint="default"/>
        <w:color w:val="233E5F"/>
        <w:spacing w:val="-2"/>
        <w:w w:val="100"/>
        <w:sz w:val="24"/>
        <w:szCs w:val="24"/>
        <w:lang w:val="sv-SE" w:eastAsia="sv-SE" w:bidi="sv-SE"/>
      </w:rPr>
    </w:lvl>
    <w:lvl w:ilvl="2">
      <w:numFmt w:val="bullet"/>
      <w:lvlText w:val="●"/>
      <w:lvlJc w:val="left"/>
      <w:pPr>
        <w:ind w:left="836" w:hanging="360"/>
      </w:pPr>
      <w:rPr>
        <w:rFonts w:ascii="Georgia" w:eastAsia="Georgia" w:hAnsi="Georgia" w:cs="Georgia" w:hint="default"/>
        <w:spacing w:val="-17"/>
        <w:w w:val="100"/>
        <w:sz w:val="24"/>
        <w:szCs w:val="24"/>
        <w:lang w:val="sv-SE" w:eastAsia="sv-SE" w:bidi="sv-SE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  <w:lang w:val="sv-SE" w:eastAsia="sv-SE" w:bidi="sv-SE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  <w:lang w:val="sv-SE" w:eastAsia="sv-SE" w:bidi="sv-SE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  <w:lang w:val="sv-SE" w:eastAsia="sv-SE" w:bidi="sv-SE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sv-SE" w:eastAsia="sv-SE" w:bidi="sv-SE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  <w:lang w:val="sv-SE" w:eastAsia="sv-SE" w:bidi="sv-SE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sv-SE" w:eastAsia="sv-SE" w:bidi="sv-SE"/>
      </w:rPr>
    </w:lvl>
  </w:abstractNum>
  <w:abstractNum w:abstractNumId="5" w15:restartNumberingAfterBreak="0">
    <w:nsid w:val="328A07C6"/>
    <w:multiLevelType w:val="multilevel"/>
    <w:tmpl w:val="9AF2E6D2"/>
    <w:lvl w:ilvl="0">
      <w:start w:val="1"/>
      <w:numFmt w:val="decimal"/>
      <w:lvlText w:val="%1"/>
      <w:lvlJc w:val="left"/>
      <w:pPr>
        <w:ind w:left="560" w:hanging="4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0" w:hanging="425"/>
      </w:pPr>
      <w:rPr>
        <w:rFonts w:ascii="Georgia" w:eastAsia="Georgia" w:hAnsi="Georgia" w:cs="Georgia" w:hint="default"/>
        <w:color w:val="243F60"/>
        <w:spacing w:val="-2"/>
        <w:w w:val="100"/>
        <w:sz w:val="24"/>
        <w:szCs w:val="24"/>
      </w:rPr>
    </w:lvl>
    <w:lvl w:ilvl="2">
      <w:numFmt w:val="bullet"/>
      <w:lvlText w:val="●"/>
      <w:lvlJc w:val="left"/>
      <w:pPr>
        <w:ind w:left="856" w:hanging="360"/>
      </w:pPr>
      <w:rPr>
        <w:rFonts w:ascii="Georgia" w:eastAsia="Georgia" w:hAnsi="Georgia" w:cs="Georgia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741" w:hanging="360"/>
      </w:pPr>
      <w:rPr>
        <w:rFonts w:hint="default"/>
      </w:rPr>
    </w:lvl>
    <w:lvl w:ilvl="4">
      <w:numFmt w:val="bullet"/>
      <w:lvlText w:val="•"/>
      <w:lvlJc w:val="left"/>
      <w:pPr>
        <w:ind w:left="3682" w:hanging="360"/>
      </w:pPr>
      <w:rPr>
        <w:rFonts w:hint="default"/>
      </w:rPr>
    </w:lvl>
    <w:lvl w:ilvl="5">
      <w:numFmt w:val="bullet"/>
      <w:lvlText w:val="•"/>
      <w:lvlJc w:val="left"/>
      <w:pPr>
        <w:ind w:left="4622" w:hanging="360"/>
      </w:pPr>
      <w:rPr>
        <w:rFonts w:hint="default"/>
      </w:rPr>
    </w:lvl>
    <w:lvl w:ilvl="6">
      <w:numFmt w:val="bullet"/>
      <w:lvlText w:val="•"/>
      <w:lvlJc w:val="left"/>
      <w:pPr>
        <w:ind w:left="5563" w:hanging="360"/>
      </w:pPr>
      <w:rPr>
        <w:rFonts w:hint="default"/>
      </w:rPr>
    </w:lvl>
    <w:lvl w:ilvl="7">
      <w:numFmt w:val="bullet"/>
      <w:lvlText w:val="•"/>
      <w:lvlJc w:val="left"/>
      <w:pPr>
        <w:ind w:left="6504" w:hanging="360"/>
      </w:pPr>
      <w:rPr>
        <w:rFonts w:hint="default"/>
      </w:rPr>
    </w:lvl>
    <w:lvl w:ilvl="8">
      <w:numFmt w:val="bullet"/>
      <w:lvlText w:val="•"/>
      <w:lvlJc w:val="left"/>
      <w:pPr>
        <w:ind w:left="7444" w:hanging="360"/>
      </w:pPr>
      <w:rPr>
        <w:rFonts w:hint="default"/>
      </w:rPr>
    </w:lvl>
  </w:abstractNum>
  <w:abstractNum w:abstractNumId="6" w15:restartNumberingAfterBreak="0">
    <w:nsid w:val="4C760DB7"/>
    <w:multiLevelType w:val="multilevel"/>
    <w:tmpl w:val="23BE7ACE"/>
    <w:lvl w:ilvl="0">
      <w:start w:val="1"/>
      <w:numFmt w:val="decimal"/>
      <w:lvlText w:val="%1"/>
      <w:lvlJc w:val="left"/>
      <w:pPr>
        <w:ind w:left="325" w:hanging="209"/>
      </w:pPr>
      <w:rPr>
        <w:rFonts w:ascii="Georgia" w:eastAsia="Georgia" w:hAnsi="Georgia" w:cs="Georgia" w:hint="default"/>
        <w:b/>
        <w:bCs/>
        <w:i/>
        <w:w w:val="100"/>
        <w:sz w:val="28"/>
        <w:szCs w:val="28"/>
        <w:lang w:val="sv-SE" w:eastAsia="sv-SE" w:bidi="sv-SE"/>
      </w:rPr>
    </w:lvl>
    <w:lvl w:ilvl="1">
      <w:start w:val="1"/>
      <w:numFmt w:val="decimal"/>
      <w:lvlText w:val="%1.%2."/>
      <w:lvlJc w:val="left"/>
      <w:pPr>
        <w:ind w:left="510" w:hanging="395"/>
      </w:pPr>
      <w:rPr>
        <w:rFonts w:ascii="Georgia" w:eastAsia="Georgia" w:hAnsi="Georgia" w:cs="Georgia" w:hint="default"/>
        <w:color w:val="233E5F"/>
        <w:spacing w:val="-2"/>
        <w:w w:val="100"/>
        <w:sz w:val="24"/>
        <w:szCs w:val="24"/>
        <w:lang w:val="sv-SE" w:eastAsia="sv-SE" w:bidi="sv-SE"/>
      </w:rPr>
    </w:lvl>
    <w:lvl w:ilvl="2">
      <w:numFmt w:val="bullet"/>
      <w:lvlText w:val="●"/>
      <w:lvlJc w:val="left"/>
      <w:pPr>
        <w:ind w:left="836" w:hanging="360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sv-SE" w:eastAsia="sv-SE" w:bidi="sv-SE"/>
      </w:rPr>
    </w:lvl>
    <w:lvl w:ilvl="3">
      <w:numFmt w:val="bullet"/>
      <w:lvlText w:val="•"/>
      <w:lvlJc w:val="left"/>
      <w:pPr>
        <w:ind w:left="1898" w:hanging="360"/>
      </w:pPr>
      <w:rPr>
        <w:rFonts w:hint="default"/>
        <w:lang w:val="sv-SE" w:eastAsia="sv-SE" w:bidi="sv-SE"/>
      </w:rPr>
    </w:lvl>
    <w:lvl w:ilvl="4">
      <w:numFmt w:val="bullet"/>
      <w:lvlText w:val="•"/>
      <w:lvlJc w:val="left"/>
      <w:pPr>
        <w:ind w:left="2956" w:hanging="360"/>
      </w:pPr>
      <w:rPr>
        <w:rFonts w:hint="default"/>
        <w:lang w:val="sv-SE" w:eastAsia="sv-SE" w:bidi="sv-SE"/>
      </w:rPr>
    </w:lvl>
    <w:lvl w:ilvl="5">
      <w:numFmt w:val="bullet"/>
      <w:lvlText w:val="•"/>
      <w:lvlJc w:val="left"/>
      <w:pPr>
        <w:ind w:left="4014" w:hanging="360"/>
      </w:pPr>
      <w:rPr>
        <w:rFonts w:hint="default"/>
        <w:lang w:val="sv-SE" w:eastAsia="sv-SE" w:bidi="sv-SE"/>
      </w:rPr>
    </w:lvl>
    <w:lvl w:ilvl="6">
      <w:numFmt w:val="bullet"/>
      <w:lvlText w:val="•"/>
      <w:lvlJc w:val="left"/>
      <w:pPr>
        <w:ind w:left="5073" w:hanging="360"/>
      </w:pPr>
      <w:rPr>
        <w:rFonts w:hint="default"/>
        <w:lang w:val="sv-SE" w:eastAsia="sv-SE" w:bidi="sv-SE"/>
      </w:rPr>
    </w:lvl>
    <w:lvl w:ilvl="7">
      <w:numFmt w:val="bullet"/>
      <w:lvlText w:val="•"/>
      <w:lvlJc w:val="left"/>
      <w:pPr>
        <w:ind w:left="6131" w:hanging="360"/>
      </w:pPr>
      <w:rPr>
        <w:rFonts w:hint="default"/>
        <w:lang w:val="sv-SE" w:eastAsia="sv-SE" w:bidi="sv-SE"/>
      </w:rPr>
    </w:lvl>
    <w:lvl w:ilvl="8">
      <w:numFmt w:val="bullet"/>
      <w:lvlText w:val="•"/>
      <w:lvlJc w:val="left"/>
      <w:pPr>
        <w:ind w:left="7189" w:hanging="360"/>
      </w:pPr>
      <w:rPr>
        <w:rFonts w:hint="default"/>
        <w:lang w:val="sv-SE" w:eastAsia="sv-SE" w:bidi="sv-SE"/>
      </w:rPr>
    </w:lvl>
  </w:abstractNum>
  <w:abstractNum w:abstractNumId="7" w15:restartNumberingAfterBreak="0">
    <w:nsid w:val="5D332D7B"/>
    <w:multiLevelType w:val="hybridMultilevel"/>
    <w:tmpl w:val="EA44F372"/>
    <w:lvl w:ilvl="0" w:tplc="ED1E32A8">
      <w:start w:val="1"/>
      <w:numFmt w:val="bullet"/>
      <w:lvlText w:val="-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386EC8">
      <w:start w:val="1"/>
      <w:numFmt w:val="bullet"/>
      <w:lvlText w:val="o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ECC21A">
      <w:start w:val="1"/>
      <w:numFmt w:val="bullet"/>
      <w:lvlText w:val="▪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8A0700">
      <w:start w:val="1"/>
      <w:numFmt w:val="bullet"/>
      <w:lvlText w:val="•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BEA708">
      <w:start w:val="1"/>
      <w:numFmt w:val="bullet"/>
      <w:lvlText w:val="o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140534">
      <w:start w:val="1"/>
      <w:numFmt w:val="bullet"/>
      <w:lvlText w:val="▪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E06752">
      <w:start w:val="1"/>
      <w:numFmt w:val="bullet"/>
      <w:lvlText w:val="•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680B28">
      <w:start w:val="1"/>
      <w:numFmt w:val="bullet"/>
      <w:lvlText w:val="o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0C5E5A">
      <w:start w:val="1"/>
      <w:numFmt w:val="bullet"/>
      <w:lvlText w:val="▪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836673"/>
    <w:multiLevelType w:val="multilevel"/>
    <w:tmpl w:val="C8609104"/>
    <w:lvl w:ilvl="0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ascii="Georgia" w:eastAsia="Georgia" w:hAnsi="Georgia" w:cs="Georgia" w:hint="default"/>
        <w:color w:val="243F60"/>
        <w:w w:val="100"/>
        <w:sz w:val="24"/>
        <w:szCs w:val="24"/>
      </w:rPr>
    </w:lvl>
    <w:lvl w:ilvl="2">
      <w:numFmt w:val="bullet"/>
      <w:lvlText w:val="●"/>
      <w:lvlJc w:val="left"/>
      <w:pPr>
        <w:ind w:left="856" w:hanging="360"/>
      </w:pPr>
      <w:rPr>
        <w:rFonts w:ascii="Georgia" w:eastAsia="Georgia" w:hAnsi="Georgia" w:cs="Georgia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741" w:hanging="360"/>
      </w:pPr>
      <w:rPr>
        <w:rFonts w:hint="default"/>
      </w:rPr>
    </w:lvl>
    <w:lvl w:ilvl="4">
      <w:numFmt w:val="bullet"/>
      <w:lvlText w:val="•"/>
      <w:lvlJc w:val="left"/>
      <w:pPr>
        <w:ind w:left="3682" w:hanging="360"/>
      </w:pPr>
      <w:rPr>
        <w:rFonts w:hint="default"/>
      </w:rPr>
    </w:lvl>
    <w:lvl w:ilvl="5">
      <w:numFmt w:val="bullet"/>
      <w:lvlText w:val="•"/>
      <w:lvlJc w:val="left"/>
      <w:pPr>
        <w:ind w:left="4622" w:hanging="360"/>
      </w:pPr>
      <w:rPr>
        <w:rFonts w:hint="default"/>
      </w:rPr>
    </w:lvl>
    <w:lvl w:ilvl="6">
      <w:numFmt w:val="bullet"/>
      <w:lvlText w:val="•"/>
      <w:lvlJc w:val="left"/>
      <w:pPr>
        <w:ind w:left="5563" w:hanging="360"/>
      </w:pPr>
      <w:rPr>
        <w:rFonts w:hint="default"/>
      </w:rPr>
    </w:lvl>
    <w:lvl w:ilvl="7">
      <w:numFmt w:val="bullet"/>
      <w:lvlText w:val="•"/>
      <w:lvlJc w:val="left"/>
      <w:pPr>
        <w:ind w:left="6504" w:hanging="360"/>
      </w:pPr>
      <w:rPr>
        <w:rFonts w:hint="default"/>
      </w:rPr>
    </w:lvl>
    <w:lvl w:ilvl="8">
      <w:numFmt w:val="bullet"/>
      <w:lvlText w:val="•"/>
      <w:lvlJc w:val="left"/>
      <w:pPr>
        <w:ind w:left="7444" w:hanging="360"/>
      </w:pPr>
      <w:rPr>
        <w:rFonts w:hint="default"/>
      </w:rPr>
    </w:lvl>
  </w:abstractNum>
  <w:abstractNum w:abstractNumId="9" w15:restartNumberingAfterBreak="0">
    <w:nsid w:val="603F2397"/>
    <w:multiLevelType w:val="multilevel"/>
    <w:tmpl w:val="F3C097F6"/>
    <w:lvl w:ilvl="0">
      <w:start w:val="1"/>
      <w:numFmt w:val="decimal"/>
      <w:lvlText w:val="%1"/>
      <w:lvlJc w:val="left"/>
      <w:pPr>
        <w:ind w:left="344" w:hanging="209"/>
      </w:pPr>
      <w:rPr>
        <w:rFonts w:ascii="Georgia" w:eastAsia="Georgia" w:hAnsi="Georgia" w:cs="Georgia" w:hint="default"/>
        <w:b/>
        <w:bCs/>
        <w:i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529" w:hanging="394"/>
      </w:pPr>
      <w:rPr>
        <w:rFonts w:ascii="Georgia" w:eastAsia="Georgia" w:hAnsi="Georgia" w:cs="Georgia" w:hint="default"/>
        <w:color w:val="243F60"/>
        <w:w w:val="100"/>
        <w:sz w:val="24"/>
        <w:szCs w:val="24"/>
      </w:rPr>
    </w:lvl>
    <w:lvl w:ilvl="2">
      <w:numFmt w:val="bullet"/>
      <w:lvlText w:val="●"/>
      <w:lvlJc w:val="left"/>
      <w:pPr>
        <w:ind w:left="856" w:hanging="360"/>
      </w:pPr>
      <w:rPr>
        <w:rFonts w:ascii="Georgia" w:eastAsia="Georgia" w:hAnsi="Georgia" w:cs="Georgia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1918" w:hanging="360"/>
      </w:pPr>
      <w:rPr>
        <w:rFonts w:hint="default"/>
      </w:rPr>
    </w:lvl>
    <w:lvl w:ilvl="4">
      <w:numFmt w:val="bullet"/>
      <w:lvlText w:val="•"/>
      <w:lvlJc w:val="left"/>
      <w:pPr>
        <w:ind w:left="2976" w:hanging="360"/>
      </w:pPr>
      <w:rPr>
        <w:rFonts w:hint="default"/>
      </w:rPr>
    </w:lvl>
    <w:lvl w:ilvl="5">
      <w:numFmt w:val="bullet"/>
      <w:lvlText w:val="•"/>
      <w:lvlJc w:val="left"/>
      <w:pPr>
        <w:ind w:left="4034" w:hanging="360"/>
      </w:pPr>
      <w:rPr>
        <w:rFonts w:hint="default"/>
      </w:rPr>
    </w:lvl>
    <w:lvl w:ilvl="6">
      <w:numFmt w:val="bullet"/>
      <w:lvlText w:val="•"/>
      <w:lvlJc w:val="left"/>
      <w:pPr>
        <w:ind w:left="5093" w:hanging="360"/>
      </w:pPr>
      <w:rPr>
        <w:rFonts w:hint="default"/>
      </w:rPr>
    </w:lvl>
    <w:lvl w:ilvl="7">
      <w:numFmt w:val="bullet"/>
      <w:lvlText w:val="•"/>
      <w:lvlJc w:val="left"/>
      <w:pPr>
        <w:ind w:left="6151" w:hanging="360"/>
      </w:pPr>
      <w:rPr>
        <w:rFonts w:hint="default"/>
      </w:rPr>
    </w:lvl>
    <w:lvl w:ilvl="8">
      <w:numFmt w:val="bullet"/>
      <w:lvlText w:val="•"/>
      <w:lvlJc w:val="left"/>
      <w:pPr>
        <w:ind w:left="7209" w:hanging="360"/>
      </w:pPr>
      <w:rPr>
        <w:rFonts w:hint="default"/>
      </w:rPr>
    </w:lvl>
  </w:abstractNum>
  <w:abstractNum w:abstractNumId="10" w15:restartNumberingAfterBreak="0">
    <w:nsid w:val="6682607C"/>
    <w:multiLevelType w:val="multilevel"/>
    <w:tmpl w:val="BAC0E584"/>
    <w:lvl w:ilvl="0">
      <w:start w:val="2"/>
      <w:numFmt w:val="decimal"/>
      <w:lvlText w:val="%1"/>
      <w:lvlJc w:val="left"/>
      <w:pPr>
        <w:ind w:left="476" w:hanging="361"/>
      </w:pPr>
      <w:rPr>
        <w:rFonts w:hint="default"/>
        <w:lang w:val="sv-SE" w:eastAsia="sv-SE" w:bidi="sv-SE"/>
      </w:rPr>
    </w:lvl>
    <w:lvl w:ilvl="1">
      <w:start w:val="1"/>
      <w:numFmt w:val="decimal"/>
      <w:lvlText w:val="%1.%2"/>
      <w:lvlJc w:val="left"/>
      <w:pPr>
        <w:ind w:left="476" w:hanging="361"/>
      </w:pPr>
      <w:rPr>
        <w:rFonts w:ascii="Georgia" w:eastAsia="Georgia" w:hAnsi="Georgia" w:cs="Georgia" w:hint="default"/>
        <w:color w:val="233E5F"/>
        <w:spacing w:val="-2"/>
        <w:w w:val="100"/>
        <w:sz w:val="24"/>
        <w:szCs w:val="24"/>
        <w:lang w:val="sv-SE" w:eastAsia="sv-SE" w:bidi="sv-SE"/>
      </w:rPr>
    </w:lvl>
    <w:lvl w:ilvl="2">
      <w:numFmt w:val="bullet"/>
      <w:lvlText w:val="●"/>
      <w:lvlJc w:val="left"/>
      <w:pPr>
        <w:ind w:left="836" w:hanging="360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sv-SE" w:eastAsia="sv-SE" w:bidi="sv-SE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  <w:lang w:val="sv-SE" w:eastAsia="sv-SE" w:bidi="sv-SE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  <w:lang w:val="sv-SE" w:eastAsia="sv-SE" w:bidi="sv-SE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  <w:lang w:val="sv-SE" w:eastAsia="sv-SE" w:bidi="sv-SE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sv-SE" w:eastAsia="sv-SE" w:bidi="sv-SE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  <w:lang w:val="sv-SE" w:eastAsia="sv-SE" w:bidi="sv-SE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sv-SE" w:eastAsia="sv-SE" w:bidi="sv-SE"/>
      </w:rPr>
    </w:lvl>
  </w:abstractNum>
  <w:abstractNum w:abstractNumId="11" w15:restartNumberingAfterBreak="0">
    <w:nsid w:val="6E515E2C"/>
    <w:multiLevelType w:val="multilevel"/>
    <w:tmpl w:val="9B741990"/>
    <w:lvl w:ilvl="0">
      <w:start w:val="1"/>
      <w:numFmt w:val="decimal"/>
      <w:lvlText w:val="%1"/>
      <w:lvlJc w:val="left"/>
      <w:pPr>
        <w:ind w:left="541" w:hanging="426"/>
      </w:pPr>
      <w:rPr>
        <w:rFonts w:hint="default"/>
        <w:lang w:val="sv-SE" w:eastAsia="sv-SE" w:bidi="sv-SE"/>
      </w:rPr>
    </w:lvl>
    <w:lvl w:ilvl="1">
      <w:start w:val="4"/>
      <w:numFmt w:val="decimal"/>
      <w:lvlText w:val="%1.%2."/>
      <w:lvlJc w:val="left"/>
      <w:pPr>
        <w:ind w:left="541" w:hanging="426"/>
      </w:pPr>
      <w:rPr>
        <w:rFonts w:ascii="Georgia" w:eastAsia="Georgia" w:hAnsi="Georgia" w:cs="Georgia" w:hint="default"/>
        <w:color w:val="233E5F"/>
        <w:spacing w:val="-2"/>
        <w:w w:val="100"/>
        <w:sz w:val="24"/>
        <w:szCs w:val="24"/>
        <w:lang w:val="sv-SE" w:eastAsia="sv-SE" w:bidi="sv-SE"/>
      </w:rPr>
    </w:lvl>
    <w:lvl w:ilvl="2">
      <w:numFmt w:val="bullet"/>
      <w:lvlText w:val="●"/>
      <w:lvlJc w:val="left"/>
      <w:pPr>
        <w:ind w:left="836" w:hanging="360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sv-SE" w:eastAsia="sv-SE" w:bidi="sv-SE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  <w:lang w:val="sv-SE" w:eastAsia="sv-SE" w:bidi="sv-SE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  <w:lang w:val="sv-SE" w:eastAsia="sv-SE" w:bidi="sv-SE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  <w:lang w:val="sv-SE" w:eastAsia="sv-SE" w:bidi="sv-SE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sv-SE" w:eastAsia="sv-SE" w:bidi="sv-SE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  <w:lang w:val="sv-SE" w:eastAsia="sv-SE" w:bidi="sv-SE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sv-SE" w:eastAsia="sv-SE" w:bidi="sv-SE"/>
      </w:rPr>
    </w:lvl>
  </w:abstractNum>
  <w:abstractNum w:abstractNumId="12" w15:restartNumberingAfterBreak="0">
    <w:nsid w:val="7BBD641A"/>
    <w:multiLevelType w:val="multilevel"/>
    <w:tmpl w:val="2CD0A7E6"/>
    <w:lvl w:ilvl="0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360"/>
      </w:pPr>
      <w:rPr>
        <w:rFonts w:ascii="Georgia" w:eastAsia="Georgia" w:hAnsi="Georgia" w:cs="Georgia" w:hint="default"/>
        <w:color w:val="243F60"/>
        <w:spacing w:val="-1"/>
        <w:w w:val="99"/>
        <w:sz w:val="24"/>
        <w:szCs w:val="24"/>
      </w:rPr>
    </w:lvl>
    <w:lvl w:ilvl="2">
      <w:numFmt w:val="bullet"/>
      <w:lvlText w:val="●"/>
      <w:lvlJc w:val="left"/>
      <w:pPr>
        <w:ind w:left="856" w:hanging="360"/>
      </w:pPr>
      <w:rPr>
        <w:rFonts w:ascii="Georgia" w:eastAsia="Georgia" w:hAnsi="Georgia" w:cs="Georgia" w:hint="default"/>
        <w:spacing w:val="-17"/>
        <w:w w:val="99"/>
        <w:sz w:val="24"/>
        <w:szCs w:val="24"/>
      </w:rPr>
    </w:lvl>
    <w:lvl w:ilvl="3">
      <w:numFmt w:val="bullet"/>
      <w:lvlText w:val="•"/>
      <w:lvlJc w:val="left"/>
      <w:pPr>
        <w:ind w:left="2741" w:hanging="360"/>
      </w:pPr>
      <w:rPr>
        <w:rFonts w:hint="default"/>
      </w:rPr>
    </w:lvl>
    <w:lvl w:ilvl="4">
      <w:numFmt w:val="bullet"/>
      <w:lvlText w:val="•"/>
      <w:lvlJc w:val="left"/>
      <w:pPr>
        <w:ind w:left="3682" w:hanging="360"/>
      </w:pPr>
      <w:rPr>
        <w:rFonts w:hint="default"/>
      </w:rPr>
    </w:lvl>
    <w:lvl w:ilvl="5">
      <w:numFmt w:val="bullet"/>
      <w:lvlText w:val="•"/>
      <w:lvlJc w:val="left"/>
      <w:pPr>
        <w:ind w:left="4622" w:hanging="360"/>
      </w:pPr>
      <w:rPr>
        <w:rFonts w:hint="default"/>
      </w:rPr>
    </w:lvl>
    <w:lvl w:ilvl="6">
      <w:numFmt w:val="bullet"/>
      <w:lvlText w:val="•"/>
      <w:lvlJc w:val="left"/>
      <w:pPr>
        <w:ind w:left="5563" w:hanging="360"/>
      </w:pPr>
      <w:rPr>
        <w:rFonts w:hint="default"/>
      </w:rPr>
    </w:lvl>
    <w:lvl w:ilvl="7">
      <w:numFmt w:val="bullet"/>
      <w:lvlText w:val="•"/>
      <w:lvlJc w:val="left"/>
      <w:pPr>
        <w:ind w:left="6504" w:hanging="360"/>
      </w:pPr>
      <w:rPr>
        <w:rFonts w:hint="default"/>
      </w:rPr>
    </w:lvl>
    <w:lvl w:ilvl="8">
      <w:numFmt w:val="bullet"/>
      <w:lvlText w:val="•"/>
      <w:lvlJc w:val="left"/>
      <w:pPr>
        <w:ind w:left="7444" w:hanging="360"/>
      </w:pPr>
      <w:rPr>
        <w:rFonts w:hint="default"/>
      </w:rPr>
    </w:lvl>
  </w:abstractNum>
  <w:abstractNum w:abstractNumId="13" w15:restartNumberingAfterBreak="0">
    <w:nsid w:val="7BDF778F"/>
    <w:multiLevelType w:val="hybridMultilevel"/>
    <w:tmpl w:val="F4364314"/>
    <w:lvl w:ilvl="0" w:tplc="DABE6DE0">
      <w:start w:val="1"/>
      <w:numFmt w:val="lowerLetter"/>
      <w:lvlText w:val="%1)"/>
      <w:lvlJc w:val="left"/>
      <w:pPr>
        <w:ind w:left="404" w:hanging="269"/>
      </w:pPr>
      <w:rPr>
        <w:rFonts w:ascii="Georgia" w:eastAsia="Georgia" w:hAnsi="Georgia" w:cs="Georgia" w:hint="default"/>
        <w:spacing w:val="-2"/>
        <w:w w:val="99"/>
        <w:sz w:val="24"/>
        <w:szCs w:val="24"/>
        <w:lang w:val="sv-SE" w:eastAsia="sv-SE" w:bidi="sv-SE"/>
      </w:rPr>
    </w:lvl>
    <w:lvl w:ilvl="1" w:tplc="C1405FB6">
      <w:numFmt w:val="bullet"/>
      <w:lvlText w:val="•"/>
      <w:lvlJc w:val="left"/>
      <w:pPr>
        <w:ind w:left="1290" w:hanging="269"/>
      </w:pPr>
      <w:rPr>
        <w:rFonts w:hint="default"/>
        <w:lang w:val="sv-SE" w:eastAsia="sv-SE" w:bidi="sv-SE"/>
      </w:rPr>
    </w:lvl>
    <w:lvl w:ilvl="2" w:tplc="2ADA64DC">
      <w:numFmt w:val="bullet"/>
      <w:lvlText w:val="•"/>
      <w:lvlJc w:val="left"/>
      <w:pPr>
        <w:ind w:left="2181" w:hanging="269"/>
      </w:pPr>
      <w:rPr>
        <w:rFonts w:hint="default"/>
        <w:lang w:val="sv-SE" w:eastAsia="sv-SE" w:bidi="sv-SE"/>
      </w:rPr>
    </w:lvl>
    <w:lvl w:ilvl="3" w:tplc="B80AC4F8">
      <w:numFmt w:val="bullet"/>
      <w:lvlText w:val="•"/>
      <w:lvlJc w:val="left"/>
      <w:pPr>
        <w:ind w:left="3071" w:hanging="269"/>
      </w:pPr>
      <w:rPr>
        <w:rFonts w:hint="default"/>
        <w:lang w:val="sv-SE" w:eastAsia="sv-SE" w:bidi="sv-SE"/>
      </w:rPr>
    </w:lvl>
    <w:lvl w:ilvl="4" w:tplc="D488E880">
      <w:numFmt w:val="bullet"/>
      <w:lvlText w:val="•"/>
      <w:lvlJc w:val="left"/>
      <w:pPr>
        <w:ind w:left="3962" w:hanging="269"/>
      </w:pPr>
      <w:rPr>
        <w:rFonts w:hint="default"/>
        <w:lang w:val="sv-SE" w:eastAsia="sv-SE" w:bidi="sv-SE"/>
      </w:rPr>
    </w:lvl>
    <w:lvl w:ilvl="5" w:tplc="FDDED4F6">
      <w:numFmt w:val="bullet"/>
      <w:lvlText w:val="•"/>
      <w:lvlJc w:val="left"/>
      <w:pPr>
        <w:ind w:left="4853" w:hanging="269"/>
      </w:pPr>
      <w:rPr>
        <w:rFonts w:hint="default"/>
        <w:lang w:val="sv-SE" w:eastAsia="sv-SE" w:bidi="sv-SE"/>
      </w:rPr>
    </w:lvl>
    <w:lvl w:ilvl="6" w:tplc="9EB888E4">
      <w:numFmt w:val="bullet"/>
      <w:lvlText w:val="•"/>
      <w:lvlJc w:val="left"/>
      <w:pPr>
        <w:ind w:left="5743" w:hanging="269"/>
      </w:pPr>
      <w:rPr>
        <w:rFonts w:hint="default"/>
        <w:lang w:val="sv-SE" w:eastAsia="sv-SE" w:bidi="sv-SE"/>
      </w:rPr>
    </w:lvl>
    <w:lvl w:ilvl="7" w:tplc="FB72D7E6">
      <w:numFmt w:val="bullet"/>
      <w:lvlText w:val="•"/>
      <w:lvlJc w:val="left"/>
      <w:pPr>
        <w:ind w:left="6634" w:hanging="269"/>
      </w:pPr>
      <w:rPr>
        <w:rFonts w:hint="default"/>
        <w:lang w:val="sv-SE" w:eastAsia="sv-SE" w:bidi="sv-SE"/>
      </w:rPr>
    </w:lvl>
    <w:lvl w:ilvl="8" w:tplc="39EA51E0">
      <w:numFmt w:val="bullet"/>
      <w:lvlText w:val="•"/>
      <w:lvlJc w:val="left"/>
      <w:pPr>
        <w:ind w:left="7525" w:hanging="269"/>
      </w:pPr>
      <w:rPr>
        <w:rFonts w:hint="default"/>
        <w:lang w:val="sv-SE" w:eastAsia="sv-SE" w:bidi="sv-SE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DC"/>
    <w:rsid w:val="0008005F"/>
    <w:rsid w:val="00083B2A"/>
    <w:rsid w:val="000946AF"/>
    <w:rsid w:val="001656DC"/>
    <w:rsid w:val="0019259C"/>
    <w:rsid w:val="001A0685"/>
    <w:rsid w:val="001B49FE"/>
    <w:rsid w:val="00253281"/>
    <w:rsid w:val="002A10E2"/>
    <w:rsid w:val="00370B3E"/>
    <w:rsid w:val="004C1BA3"/>
    <w:rsid w:val="00542722"/>
    <w:rsid w:val="00593958"/>
    <w:rsid w:val="005964C9"/>
    <w:rsid w:val="006266B1"/>
    <w:rsid w:val="00687184"/>
    <w:rsid w:val="007106C1"/>
    <w:rsid w:val="00754E12"/>
    <w:rsid w:val="0082145A"/>
    <w:rsid w:val="0086516F"/>
    <w:rsid w:val="00AB5929"/>
    <w:rsid w:val="00B2136C"/>
    <w:rsid w:val="00B24576"/>
    <w:rsid w:val="00B44F2E"/>
    <w:rsid w:val="00BE5EBE"/>
    <w:rsid w:val="00BF4FA5"/>
    <w:rsid w:val="00C3231E"/>
    <w:rsid w:val="00CB51BD"/>
    <w:rsid w:val="00D6071D"/>
    <w:rsid w:val="00DB3DDF"/>
    <w:rsid w:val="00DF3CE8"/>
    <w:rsid w:val="00E161BD"/>
    <w:rsid w:val="00E70F8F"/>
    <w:rsid w:val="00EF5F2E"/>
    <w:rsid w:val="00F910D1"/>
    <w:rsid w:val="00F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38C6A"/>
  <w15:docId w15:val="{523519AA-71B7-4EEF-87B2-DD8BCCE3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Rubrik1">
    <w:name w:val="heading 1"/>
    <w:basedOn w:val="Normal"/>
    <w:uiPriority w:val="1"/>
    <w:qFormat/>
    <w:pPr>
      <w:ind w:left="344" w:hanging="249"/>
      <w:outlineLvl w:val="0"/>
    </w:pPr>
    <w:rPr>
      <w:b/>
      <w:bCs/>
      <w:i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427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85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370B3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70B3E"/>
    <w:rPr>
      <w:rFonts w:ascii="Georgia" w:eastAsia="Georgia" w:hAnsi="Georgia" w:cs="Georgia"/>
    </w:rPr>
  </w:style>
  <w:style w:type="paragraph" w:styleId="Sidfot">
    <w:name w:val="footer"/>
    <w:basedOn w:val="Normal"/>
    <w:link w:val="SidfotChar"/>
    <w:uiPriority w:val="99"/>
    <w:unhideWhenUsed/>
    <w:rsid w:val="00370B3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70B3E"/>
    <w:rPr>
      <w:rFonts w:ascii="Georgia" w:eastAsia="Georgia" w:hAnsi="Georgia" w:cs="Georgia"/>
    </w:rPr>
  </w:style>
  <w:style w:type="character" w:customStyle="1" w:styleId="Rubrik2Char">
    <w:name w:val="Rubrik 2 Char"/>
    <w:basedOn w:val="Standardstycketeckensnitt"/>
    <w:link w:val="Rubrik2"/>
    <w:uiPriority w:val="9"/>
    <w:rsid w:val="005427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sv-SE" w:bidi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7106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635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Instructions ext experts educational qualification</vt:lpstr>
    </vt:vector>
  </TitlesOfParts>
  <Company>Umeå universitet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ext experts educational qualification</dc:title>
  <dc:creator>Marina Hugosson</dc:creator>
  <cp:lastModifiedBy>Hanna Karlsson</cp:lastModifiedBy>
  <cp:revision>20</cp:revision>
  <dcterms:created xsi:type="dcterms:W3CDTF">2020-12-18T12:35:00Z</dcterms:created>
  <dcterms:modified xsi:type="dcterms:W3CDTF">2022-03-14T15:20:00Z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Acrobat PDFMaker 11 för Word</vt:lpwstr>
  </property>
  <property fmtid="{D5CDD505-2E9C-101B-9397-08002B2CF9AE}" pid="4" name="LastSaved">
    <vt:filetime>2020-12-18T00:00:00Z</vt:filetime>
  </property>
</Properties>
</file>