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9FC12" w14:textId="77777777" w:rsidR="00124F24" w:rsidRPr="00D84EA9" w:rsidRDefault="00D3485F" w:rsidP="007234E4">
      <w:pPr>
        <w:ind w:left="-709" w:firstLine="567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84EA9">
        <w:rPr>
          <w:rFonts w:ascii="Arial" w:hAnsi="Arial" w:cs="Arial"/>
          <w:b/>
          <w:sz w:val="28"/>
          <w:szCs w:val="28"/>
        </w:rPr>
        <w:t>Förklaring av begrepp</w:t>
      </w:r>
    </w:p>
    <w:tbl>
      <w:tblPr>
        <w:tblStyle w:val="Tabellrutnt"/>
        <w:tblW w:w="9781" w:type="dxa"/>
        <w:tblInd w:w="-34" w:type="dxa"/>
        <w:tblLook w:val="04A0" w:firstRow="1" w:lastRow="0" w:firstColumn="1" w:lastColumn="0" w:noHBand="0" w:noVBand="1"/>
      </w:tblPr>
      <w:tblGrid>
        <w:gridCol w:w="4565"/>
        <w:gridCol w:w="5216"/>
      </w:tblGrid>
      <w:tr w:rsidR="00D3485F" w14:paraId="1979FC15" w14:textId="77777777" w:rsidTr="007234E4">
        <w:tc>
          <w:tcPr>
            <w:tcW w:w="4565" w:type="dxa"/>
          </w:tcPr>
          <w:p w14:paraId="1979FC13" w14:textId="77777777" w:rsidR="00D3485F" w:rsidRDefault="00D3485F">
            <w:r>
              <w:t>Handlingsslag</w:t>
            </w:r>
          </w:p>
        </w:tc>
        <w:tc>
          <w:tcPr>
            <w:tcW w:w="5216" w:type="dxa"/>
          </w:tcPr>
          <w:p w14:paraId="1979FC14" w14:textId="77777777" w:rsidR="00D3485F" w:rsidRDefault="00D42907">
            <w:r>
              <w:t xml:space="preserve">Mängd handlingar som tillkommer genom att en process genomförs upprepat. </w:t>
            </w:r>
            <w:r w:rsidR="00F23F04">
              <w:t>Handlingsslag och processnamn benämns i arkivförteckningen likadant</w:t>
            </w:r>
            <w:r>
              <w:t>.</w:t>
            </w:r>
          </w:p>
        </w:tc>
      </w:tr>
      <w:tr w:rsidR="00D3485F" w14:paraId="1979FC18" w14:textId="77777777" w:rsidTr="007234E4">
        <w:tc>
          <w:tcPr>
            <w:tcW w:w="4565" w:type="dxa"/>
          </w:tcPr>
          <w:p w14:paraId="1979FC16" w14:textId="77777777" w:rsidR="00D3485F" w:rsidRDefault="00D3485F">
            <w:r>
              <w:t>Handlingstyp</w:t>
            </w:r>
          </w:p>
        </w:tc>
        <w:tc>
          <w:tcPr>
            <w:tcW w:w="5216" w:type="dxa"/>
          </w:tcPr>
          <w:p w14:paraId="1979FC17" w14:textId="77777777" w:rsidR="00D3485F" w:rsidRDefault="007A7035">
            <w:r>
              <w:t>H</w:t>
            </w:r>
            <w:r w:rsidR="00D3485F">
              <w:t>andling som tillkommer genom att en aktivitet genomförs upprepat</w:t>
            </w:r>
            <w:r w:rsidR="00F23F04">
              <w:t>. Exempelvis beslut, scheman och verksamhetsberättelser</w:t>
            </w:r>
            <w:r w:rsidR="00D42907">
              <w:t>.</w:t>
            </w:r>
          </w:p>
        </w:tc>
      </w:tr>
      <w:tr w:rsidR="00D3485F" w14:paraId="1979FC1B" w14:textId="77777777" w:rsidTr="007234E4">
        <w:tc>
          <w:tcPr>
            <w:tcW w:w="4565" w:type="dxa"/>
          </w:tcPr>
          <w:p w14:paraId="1979FC19" w14:textId="77777777" w:rsidR="00D3485F" w:rsidRDefault="00D3485F">
            <w:r>
              <w:t>Klassificeringsstruktur</w:t>
            </w:r>
          </w:p>
        </w:tc>
        <w:tc>
          <w:tcPr>
            <w:tcW w:w="5216" w:type="dxa"/>
          </w:tcPr>
          <w:p w14:paraId="1979FC1A" w14:textId="77777777" w:rsidR="00D3485F" w:rsidRDefault="00D42907" w:rsidP="00D42907">
            <w:r>
              <w:t>Styrdokument</w:t>
            </w:r>
            <w:r w:rsidR="00D3485F">
              <w:t xml:space="preserve"> som representerar verksamheten, och som används för klassificering av handlingsslag</w:t>
            </w:r>
            <w:r w:rsidR="008022DE">
              <w:t>.</w:t>
            </w:r>
          </w:p>
        </w:tc>
      </w:tr>
      <w:tr w:rsidR="00D3485F" w14:paraId="1979FC1E" w14:textId="77777777" w:rsidTr="007234E4">
        <w:tc>
          <w:tcPr>
            <w:tcW w:w="4565" w:type="dxa"/>
          </w:tcPr>
          <w:p w14:paraId="1979FC1C" w14:textId="77777777" w:rsidR="00D3485F" w:rsidRDefault="00D3485F">
            <w:r>
              <w:t>Process</w:t>
            </w:r>
          </w:p>
        </w:tc>
        <w:tc>
          <w:tcPr>
            <w:tcW w:w="5216" w:type="dxa"/>
          </w:tcPr>
          <w:p w14:paraId="1979FC1D" w14:textId="0324E683" w:rsidR="00D3485F" w:rsidRDefault="007A7035" w:rsidP="005C3D2D">
            <w:r>
              <w:t>A</w:t>
            </w:r>
            <w:r w:rsidR="00D3485F">
              <w:t>vgränsad följd av aktiviteter som förekommer upprepat i verksamheten</w:t>
            </w:r>
            <w:r w:rsidR="006A16F4">
              <w:t>. Redovisas i</w:t>
            </w:r>
            <w:r w:rsidR="00B202FB">
              <w:t xml:space="preserve"> arkivförteckninge</w:t>
            </w:r>
            <w:r w:rsidR="005C3D2D">
              <w:t>n med punktnotation, exempelvis 1.3.5.</w:t>
            </w:r>
          </w:p>
        </w:tc>
      </w:tr>
      <w:tr w:rsidR="00D3485F" w14:paraId="1979FC21" w14:textId="77777777" w:rsidTr="007234E4">
        <w:tc>
          <w:tcPr>
            <w:tcW w:w="4565" w:type="dxa"/>
          </w:tcPr>
          <w:p w14:paraId="1979FC1F" w14:textId="77777777" w:rsidR="00D3485F" w:rsidRDefault="007E0B8F">
            <w:r>
              <w:t>Förvaringsenhet</w:t>
            </w:r>
          </w:p>
        </w:tc>
        <w:tc>
          <w:tcPr>
            <w:tcW w:w="5216" w:type="dxa"/>
          </w:tcPr>
          <w:p w14:paraId="1979FC20" w14:textId="77777777" w:rsidR="00D3485F" w:rsidRDefault="007A7035">
            <w:r>
              <w:t>M</w:t>
            </w:r>
            <w:r w:rsidR="007E0B8F">
              <w:t>ängd av handlingar som avgränsas genom sitt förvar</w:t>
            </w:r>
            <w:r w:rsidR="006A16F4">
              <w:t>.</w:t>
            </w:r>
          </w:p>
        </w:tc>
      </w:tr>
      <w:tr w:rsidR="007E0B8F" w14:paraId="1979FC24" w14:textId="77777777" w:rsidTr="007234E4">
        <w:tc>
          <w:tcPr>
            <w:tcW w:w="4565" w:type="dxa"/>
          </w:tcPr>
          <w:p w14:paraId="1979FC22" w14:textId="77777777" w:rsidR="007E0B8F" w:rsidRDefault="007E0B8F">
            <w:r>
              <w:t>Registrering</w:t>
            </w:r>
          </w:p>
        </w:tc>
        <w:tc>
          <w:tcPr>
            <w:tcW w:w="5216" w:type="dxa"/>
          </w:tcPr>
          <w:p w14:paraId="1979FC23" w14:textId="2EE1D64E" w:rsidR="007E0B8F" w:rsidRDefault="007E0B8F">
            <w:r>
              <w:t>Beskriver om handlingstypen registreras i någon form av system</w:t>
            </w:r>
            <w:r w:rsidR="00A843C7">
              <w:t>. Exempelvis Diva eller W3D3</w:t>
            </w:r>
          </w:p>
        </w:tc>
      </w:tr>
      <w:tr w:rsidR="007E0B8F" w14:paraId="1979FC27" w14:textId="77777777" w:rsidTr="007234E4">
        <w:tc>
          <w:tcPr>
            <w:tcW w:w="4565" w:type="dxa"/>
          </w:tcPr>
          <w:p w14:paraId="1979FC25" w14:textId="77777777" w:rsidR="007E0B8F" w:rsidRDefault="007E0B8F">
            <w:r>
              <w:t>Organisation</w:t>
            </w:r>
          </w:p>
        </w:tc>
        <w:tc>
          <w:tcPr>
            <w:tcW w:w="5216" w:type="dxa"/>
          </w:tcPr>
          <w:p w14:paraId="1979FC26" w14:textId="3D8A4B55" w:rsidR="00512B4F" w:rsidRDefault="00512B4F" w:rsidP="00512B4F">
            <w:r>
              <w:t xml:space="preserve">Med organisation avses en redovisning av hur handlingarna ordnas, organiseras och </w:t>
            </w:r>
            <w:proofErr w:type="spellStart"/>
            <w:r>
              <w:t>arkivläggs</w:t>
            </w:r>
            <w:proofErr w:type="spellEnd"/>
            <w:r>
              <w:t xml:space="preserve">, t.ex. om handlingar på olika medier förvaras separat. Det kan också avse uppgifter om sorteringsordning såsom ärendenummerordning, kronologisk ordning eller om handlingarna förvaras tillsammans med andra handlingsslag i dossierer. </w:t>
            </w:r>
          </w:p>
        </w:tc>
      </w:tr>
      <w:tr w:rsidR="007E0B8F" w14:paraId="1979FC2A" w14:textId="77777777" w:rsidTr="007234E4">
        <w:tc>
          <w:tcPr>
            <w:tcW w:w="4565" w:type="dxa"/>
          </w:tcPr>
          <w:p w14:paraId="1979FC28" w14:textId="77777777" w:rsidR="007E0B8F" w:rsidRDefault="007E0B8F">
            <w:r>
              <w:t>Sekretess</w:t>
            </w:r>
          </w:p>
        </w:tc>
        <w:tc>
          <w:tcPr>
            <w:tcW w:w="5216" w:type="dxa"/>
          </w:tcPr>
          <w:p w14:paraId="1979FC29" w14:textId="56F917E3" w:rsidR="007E0B8F" w:rsidRDefault="002205DD">
            <w:r>
              <w:t>Beskriver om handlingstypen innehåller sekretessbelagd information</w:t>
            </w:r>
            <w:r w:rsidR="00A843C7">
              <w:t>. Vid sekretess ska hänvisning till relevant lagutrymme göras.</w:t>
            </w:r>
            <w:r>
              <w:t xml:space="preserve"> </w:t>
            </w:r>
          </w:p>
        </w:tc>
      </w:tr>
      <w:tr w:rsidR="007E0B8F" w14:paraId="1979FC2D" w14:textId="77777777" w:rsidTr="007234E4">
        <w:tc>
          <w:tcPr>
            <w:tcW w:w="4565" w:type="dxa"/>
          </w:tcPr>
          <w:p w14:paraId="1979FC2B" w14:textId="77777777" w:rsidR="007E0B8F" w:rsidRDefault="007E0B8F">
            <w:r>
              <w:t>Bevarande</w:t>
            </w:r>
          </w:p>
        </w:tc>
        <w:tc>
          <w:tcPr>
            <w:tcW w:w="5216" w:type="dxa"/>
          </w:tcPr>
          <w:p w14:paraId="1979FC2C" w14:textId="77777777" w:rsidR="007E0B8F" w:rsidRDefault="009E4483">
            <w:r>
              <w:t>Beskriver om handlingen ska bevaras</w:t>
            </w:r>
            <w:r w:rsidR="00EA3832">
              <w:t>. Med bevaras avses att spara något ur ett arkivbeständigt och långsiktigt perspektiv.</w:t>
            </w:r>
          </w:p>
        </w:tc>
      </w:tr>
      <w:tr w:rsidR="007E0B8F" w14:paraId="1979FC30" w14:textId="77777777" w:rsidTr="007234E4">
        <w:tc>
          <w:tcPr>
            <w:tcW w:w="4565" w:type="dxa"/>
          </w:tcPr>
          <w:p w14:paraId="1979FC2E" w14:textId="77777777" w:rsidR="007E0B8F" w:rsidRDefault="007E0B8F">
            <w:r>
              <w:t>Gallring</w:t>
            </w:r>
          </w:p>
        </w:tc>
        <w:tc>
          <w:tcPr>
            <w:tcW w:w="5216" w:type="dxa"/>
          </w:tcPr>
          <w:p w14:paraId="1979FC2F" w14:textId="77777777" w:rsidR="007E0B8F" w:rsidRDefault="00636219" w:rsidP="00636219">
            <w:r>
              <w:t>Beskriver om handlingen ska gallras. Gallring får endast ske efter hänvisning</w:t>
            </w:r>
            <w:r w:rsidR="009E4483">
              <w:t xml:space="preserve"> till beslut</w:t>
            </w:r>
            <w:r>
              <w:t>.</w:t>
            </w:r>
          </w:p>
        </w:tc>
      </w:tr>
      <w:tr w:rsidR="007E0B8F" w14:paraId="1979FC33" w14:textId="77777777" w:rsidTr="007234E4">
        <w:tc>
          <w:tcPr>
            <w:tcW w:w="4565" w:type="dxa"/>
          </w:tcPr>
          <w:p w14:paraId="1979FC31" w14:textId="77777777" w:rsidR="007E0B8F" w:rsidRDefault="007E0B8F">
            <w:r>
              <w:t>Förvaringssvit</w:t>
            </w:r>
          </w:p>
        </w:tc>
        <w:tc>
          <w:tcPr>
            <w:tcW w:w="5216" w:type="dxa"/>
          </w:tcPr>
          <w:p w14:paraId="1979FC32" w14:textId="77777777" w:rsidR="007E0B8F" w:rsidRDefault="008143EB">
            <w:r>
              <w:t>Mängd av handlingar som avgränsas genom hur de är organiserade.</w:t>
            </w:r>
          </w:p>
        </w:tc>
      </w:tr>
      <w:tr w:rsidR="007E0B8F" w14:paraId="1979FC36" w14:textId="77777777" w:rsidTr="007234E4">
        <w:tc>
          <w:tcPr>
            <w:tcW w:w="4565" w:type="dxa"/>
          </w:tcPr>
          <w:p w14:paraId="1979FC34" w14:textId="77777777" w:rsidR="007E0B8F" w:rsidRDefault="007E0B8F">
            <w:r>
              <w:t>Anmärkning</w:t>
            </w:r>
          </w:p>
        </w:tc>
        <w:tc>
          <w:tcPr>
            <w:tcW w:w="5216" w:type="dxa"/>
          </w:tcPr>
          <w:p w14:paraId="1979FC35" w14:textId="77777777" w:rsidR="007E0B8F" w:rsidRDefault="00095EF5">
            <w:r>
              <w:t>Beskriver eventuell anmärkning gällande handlingsslag, handlingstyp, or</w:t>
            </w:r>
            <w:r w:rsidR="008143EB">
              <w:t>ganisation eller förvaringssvit.</w:t>
            </w:r>
          </w:p>
        </w:tc>
      </w:tr>
      <w:tr w:rsidR="007E0B8F" w14:paraId="1979FC39" w14:textId="77777777" w:rsidTr="007234E4">
        <w:tc>
          <w:tcPr>
            <w:tcW w:w="4565" w:type="dxa"/>
          </w:tcPr>
          <w:p w14:paraId="1979FC37" w14:textId="77777777" w:rsidR="007E0B8F" w:rsidRDefault="007E0B8F">
            <w:r>
              <w:t>Beteckning på förvaringsenhet</w:t>
            </w:r>
          </w:p>
        </w:tc>
        <w:tc>
          <w:tcPr>
            <w:tcW w:w="5216" w:type="dxa"/>
          </w:tcPr>
          <w:p w14:paraId="1979FC38" w14:textId="77777777" w:rsidR="007E0B8F" w:rsidRDefault="00095EF5">
            <w:r>
              <w:t>Beskriver förvaringsenhetens unika beteckning</w:t>
            </w:r>
            <w:r w:rsidR="008143EB">
              <w:t xml:space="preserve">. Exempelvis arkivboxens löpnummer. </w:t>
            </w:r>
          </w:p>
        </w:tc>
      </w:tr>
      <w:tr w:rsidR="007E0B8F" w14:paraId="1979FC3C" w14:textId="77777777" w:rsidTr="007234E4">
        <w:tc>
          <w:tcPr>
            <w:tcW w:w="4565" w:type="dxa"/>
          </w:tcPr>
          <w:p w14:paraId="1979FC3A" w14:textId="77777777" w:rsidR="007E0B8F" w:rsidRDefault="007E0B8F">
            <w:r>
              <w:t>Typ av förvaringsenhet</w:t>
            </w:r>
          </w:p>
        </w:tc>
        <w:tc>
          <w:tcPr>
            <w:tcW w:w="5216" w:type="dxa"/>
          </w:tcPr>
          <w:p w14:paraId="1979FC3B" w14:textId="77777777" w:rsidR="007E0B8F" w:rsidRDefault="00095EF5">
            <w:r>
              <w:t>Beskriver typen av förvaringsenhet</w:t>
            </w:r>
            <w:r w:rsidR="008143EB">
              <w:t>. Exempelvis arkivbox eller system.</w:t>
            </w:r>
          </w:p>
        </w:tc>
      </w:tr>
      <w:tr w:rsidR="007E0B8F" w14:paraId="1979FC3F" w14:textId="77777777" w:rsidTr="007234E4">
        <w:tc>
          <w:tcPr>
            <w:tcW w:w="4565" w:type="dxa"/>
          </w:tcPr>
          <w:p w14:paraId="1979FC3D" w14:textId="77777777" w:rsidR="007E0B8F" w:rsidRDefault="007E0B8F">
            <w:r>
              <w:t>Förvaringsenhetens fysiska placering</w:t>
            </w:r>
          </w:p>
        </w:tc>
        <w:tc>
          <w:tcPr>
            <w:tcW w:w="5216" w:type="dxa"/>
          </w:tcPr>
          <w:p w14:paraId="1979FC3E" w14:textId="6E225AC4" w:rsidR="007E0B8F" w:rsidRDefault="00AA09CA" w:rsidP="00AA09CA">
            <w:r>
              <w:t>Beskriver var förvaringsenheten</w:t>
            </w:r>
            <w:r w:rsidR="00EA3832">
              <w:t xml:space="preserve"> fysiskt är placerad. E</w:t>
            </w:r>
            <w:r>
              <w:t>xempelvis namn på arkivlokal</w:t>
            </w:r>
            <w:r w:rsidR="002A3C18">
              <w:t xml:space="preserve"> eller rumsnummer.</w:t>
            </w:r>
          </w:p>
        </w:tc>
      </w:tr>
      <w:tr w:rsidR="00041DE2" w14:paraId="25F47647" w14:textId="77777777" w:rsidTr="007234E4">
        <w:tc>
          <w:tcPr>
            <w:tcW w:w="4565" w:type="dxa"/>
          </w:tcPr>
          <w:p w14:paraId="78D4A925" w14:textId="455A6B7A" w:rsidR="00041DE2" w:rsidRDefault="00041DE2">
            <w:r>
              <w:t>Omfattning</w:t>
            </w:r>
          </w:p>
        </w:tc>
        <w:tc>
          <w:tcPr>
            <w:tcW w:w="5216" w:type="dxa"/>
          </w:tcPr>
          <w:p w14:paraId="38DA074E" w14:textId="40BF3A9E" w:rsidR="00041DE2" w:rsidRDefault="00041DE2" w:rsidP="00AA09CA">
            <w:r>
              <w:t xml:space="preserve">Beskriver innehållet </w:t>
            </w:r>
            <w:proofErr w:type="gramStart"/>
            <w:r>
              <w:t>t. ex.</w:t>
            </w:r>
            <w:proofErr w:type="gramEnd"/>
            <w:r>
              <w:t xml:space="preserve"> tidsperiod, innehållet i arkivboxen, ärendenummer, </w:t>
            </w:r>
            <w:r>
              <w:lastRenderedPageBreak/>
              <w:t>handlingsslagsbeteckning eller titlar på film och ljudupptagningar.</w:t>
            </w:r>
          </w:p>
          <w:p w14:paraId="1169E149" w14:textId="1BB7EEE9" w:rsidR="00041DE2" w:rsidRDefault="00041DE2" w:rsidP="00AA09CA"/>
        </w:tc>
      </w:tr>
    </w:tbl>
    <w:p w14:paraId="1979FC40" w14:textId="1F5708F7" w:rsidR="00D3485F" w:rsidRDefault="00D3485F"/>
    <w:sectPr w:rsidR="00D34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9FC43" w14:textId="77777777" w:rsidR="006B7863" w:rsidRDefault="006B7863" w:rsidP="006B7863">
      <w:pPr>
        <w:spacing w:after="0" w:line="240" w:lineRule="auto"/>
      </w:pPr>
      <w:r>
        <w:separator/>
      </w:r>
    </w:p>
  </w:endnote>
  <w:endnote w:type="continuationSeparator" w:id="0">
    <w:p w14:paraId="1979FC44" w14:textId="77777777" w:rsidR="006B7863" w:rsidRDefault="006B7863" w:rsidP="006B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FC41" w14:textId="77777777" w:rsidR="006B7863" w:rsidRDefault="006B7863" w:rsidP="006B7863">
      <w:pPr>
        <w:spacing w:after="0" w:line="240" w:lineRule="auto"/>
      </w:pPr>
      <w:r>
        <w:separator/>
      </w:r>
    </w:p>
  </w:footnote>
  <w:footnote w:type="continuationSeparator" w:id="0">
    <w:p w14:paraId="1979FC42" w14:textId="77777777" w:rsidR="006B7863" w:rsidRDefault="006B7863" w:rsidP="006B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583"/>
    </w:tblGrid>
    <w:tr w:rsidR="006B7863" w14:paraId="1979FC48" w14:textId="77777777" w:rsidTr="006B7863">
      <w:tc>
        <w:tcPr>
          <w:tcW w:w="2474" w:type="pct"/>
        </w:tcPr>
        <w:p w14:paraId="1979FC45" w14:textId="77777777" w:rsidR="006B7863" w:rsidRDefault="006B7863" w:rsidP="006B7863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979FC51" wp14:editId="1979FC52">
                <wp:extent cx="723900" cy="723900"/>
                <wp:effectExtent l="0" t="0" r="0" b="0"/>
                <wp:docPr id="3" name="Bildobjekt 3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79FC46" w14:textId="77777777" w:rsidR="006B7863" w:rsidRDefault="006B7863" w:rsidP="006B7863">
          <w:pPr>
            <w:pStyle w:val="Sidhuvud"/>
          </w:pPr>
        </w:p>
      </w:tc>
      <w:tc>
        <w:tcPr>
          <w:tcW w:w="2526" w:type="pct"/>
        </w:tcPr>
        <w:p w14:paraId="1979FC47" w14:textId="77777777" w:rsidR="006B7863" w:rsidRDefault="006B7863" w:rsidP="006B7863">
          <w:pPr>
            <w:pStyle w:val="Sidhuvud"/>
          </w:pPr>
        </w:p>
      </w:tc>
    </w:tr>
    <w:tr w:rsidR="006B7863" w14:paraId="1979FC4B" w14:textId="77777777" w:rsidTr="006B7863">
      <w:tc>
        <w:tcPr>
          <w:tcW w:w="2474" w:type="pct"/>
        </w:tcPr>
        <w:p w14:paraId="1979FC49" w14:textId="77777777" w:rsidR="006B7863" w:rsidRPr="00394AB7" w:rsidRDefault="006B7863" w:rsidP="006B7863">
          <w:pPr>
            <w:pStyle w:val="Sidhuvud"/>
            <w:rPr>
              <w:rFonts w:ascii="Verdana" w:hAnsi="Verdana"/>
            </w:rPr>
          </w:pPr>
          <w:r w:rsidRPr="00394AB7">
            <w:rPr>
              <w:rFonts w:ascii="Verdana" w:hAnsi="Verdana"/>
            </w:rPr>
            <w:t>Umeå universitet – Arkivredovisning</w:t>
          </w:r>
        </w:p>
      </w:tc>
      <w:tc>
        <w:tcPr>
          <w:tcW w:w="2526" w:type="pct"/>
        </w:tcPr>
        <w:p w14:paraId="1979FC4A" w14:textId="77777777" w:rsidR="006B7863" w:rsidRPr="00394AB7" w:rsidRDefault="006B7863" w:rsidP="006B7863">
          <w:pPr>
            <w:pStyle w:val="Sidhuvud"/>
            <w:rPr>
              <w:rFonts w:ascii="Verdana" w:hAnsi="Verdana"/>
            </w:rPr>
          </w:pPr>
        </w:p>
      </w:tc>
    </w:tr>
    <w:tr w:rsidR="006B7863" w14:paraId="1979FC4D" w14:textId="77777777" w:rsidTr="006B7863">
      <w:tc>
        <w:tcPr>
          <w:tcW w:w="5000" w:type="pct"/>
          <w:gridSpan w:val="2"/>
        </w:tcPr>
        <w:p w14:paraId="1979FC4C" w14:textId="3386E771" w:rsidR="006B7863" w:rsidRPr="00394AB7" w:rsidRDefault="006B6DBE" w:rsidP="006B7863">
          <w:pPr>
            <w:pStyle w:val="Sidhuvud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Arkivförteckning - </w:t>
          </w:r>
          <w:r w:rsidR="005D2700">
            <w:rPr>
              <w:rFonts w:ascii="Verdana" w:hAnsi="Verdana"/>
            </w:rPr>
            <w:t>Förklaring av begrepp</w:t>
          </w:r>
        </w:p>
      </w:tc>
    </w:tr>
    <w:tr w:rsidR="006B7863" w14:paraId="1979FC4F" w14:textId="77777777" w:rsidTr="006B7863">
      <w:tc>
        <w:tcPr>
          <w:tcW w:w="5000" w:type="pct"/>
          <w:gridSpan w:val="2"/>
        </w:tcPr>
        <w:p w14:paraId="1979FC4E" w14:textId="77777777" w:rsidR="006B7863" w:rsidRPr="00394AB7" w:rsidRDefault="006B7863" w:rsidP="006B7863">
          <w:pPr>
            <w:pStyle w:val="Sidhuvud"/>
            <w:rPr>
              <w:rFonts w:ascii="Verdana" w:hAnsi="Verdana"/>
            </w:rPr>
          </w:pPr>
        </w:p>
      </w:tc>
    </w:tr>
  </w:tbl>
  <w:p w14:paraId="1979FC50" w14:textId="77777777" w:rsidR="006B7863" w:rsidRDefault="006B78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01"/>
    <w:rsid w:val="00041DE2"/>
    <w:rsid w:val="00095EF5"/>
    <w:rsid w:val="00124F24"/>
    <w:rsid w:val="002205DD"/>
    <w:rsid w:val="002A3C18"/>
    <w:rsid w:val="003D34CF"/>
    <w:rsid w:val="00512B4F"/>
    <w:rsid w:val="005C3D2D"/>
    <w:rsid w:val="005D2700"/>
    <w:rsid w:val="00636219"/>
    <w:rsid w:val="006A16F4"/>
    <w:rsid w:val="006B6DBE"/>
    <w:rsid w:val="006B7863"/>
    <w:rsid w:val="007234E4"/>
    <w:rsid w:val="007A7035"/>
    <w:rsid w:val="007E0B8F"/>
    <w:rsid w:val="008022DE"/>
    <w:rsid w:val="008143EB"/>
    <w:rsid w:val="009D3D01"/>
    <w:rsid w:val="009E4483"/>
    <w:rsid w:val="00A843C7"/>
    <w:rsid w:val="00AA09CA"/>
    <w:rsid w:val="00B202FB"/>
    <w:rsid w:val="00B9734F"/>
    <w:rsid w:val="00CF4514"/>
    <w:rsid w:val="00D17CFF"/>
    <w:rsid w:val="00D3485F"/>
    <w:rsid w:val="00D42907"/>
    <w:rsid w:val="00D84EA9"/>
    <w:rsid w:val="00EA3832"/>
    <w:rsid w:val="00EA5AE6"/>
    <w:rsid w:val="00F23F04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9FC12"/>
  <w15:docId w15:val="{BD61D83C-FC94-493C-AF37-1DAD2FF6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B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7863"/>
  </w:style>
  <w:style w:type="paragraph" w:styleId="Sidfot">
    <w:name w:val="footer"/>
    <w:basedOn w:val="Normal"/>
    <w:link w:val="SidfotChar"/>
    <w:uiPriority w:val="99"/>
    <w:unhideWhenUsed/>
    <w:rsid w:val="006B7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7863"/>
  </w:style>
  <w:style w:type="paragraph" w:styleId="Ballongtext">
    <w:name w:val="Balloon Text"/>
    <w:basedOn w:val="Normal"/>
    <w:link w:val="BallongtextChar"/>
    <w:uiPriority w:val="99"/>
    <w:semiHidden/>
    <w:unhideWhenUsed/>
    <w:rsid w:val="0051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98a92-2c67-489d-94a1-37dc4b1e3c4e">UMUADM-981-77</_dlc_DocId>
    <_dlc_DocIdUrl xmlns="c9a98a92-2c67-489d-94a1-37dc4b1e3c4e">
      <Url>https://www.samarbetsyta.umu.se/adm/universitetsledningenskansli/_layouts/DocIdRedir.aspx?ID=UMUADM-981-77</Url>
      <Description>UMUADM-981-77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AC33DEAB4DC14687C4E49E0D9B896C" ma:contentTypeVersion="17" ma:contentTypeDescription="Skapa ett nytt dokument." ma:contentTypeScope="" ma:versionID="6d477705c91d2637dc1a568581e566ed">
  <xsd:schema xmlns:xsd="http://www.w3.org/2001/XMLSchema" xmlns:xs="http://www.w3.org/2001/XMLSchema" xmlns:p="http://schemas.microsoft.com/office/2006/metadata/properties" xmlns:ns2="c9a98a92-2c67-489d-94a1-37dc4b1e3c4e" targetNamespace="http://schemas.microsoft.com/office/2006/metadata/properties" ma:root="true" ma:fieldsID="4edf6e3a4a6892b99b71dae3319e6736" ns2:_="">
    <xsd:import namespace="c9a98a92-2c67-489d-94a1-37dc4b1e3c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8a92-2c67-489d-94a1-37dc4b1e3c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EA4A7-F175-465B-909F-EC17D28B53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5BEC9C2-D365-4DE7-AF6B-D8B4131B3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BCE43-731E-42A5-A7AC-908FE02163F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c9a98a92-2c67-489d-94a1-37dc4b1e3c4e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C3DB6A-37DA-4478-B75D-7A8F0B403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8a92-2c67-489d-94a1-37dc4b1e3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Dorrian</dc:creator>
  <cp:keywords/>
  <dc:description/>
  <cp:lastModifiedBy>Birgitta Olsson</cp:lastModifiedBy>
  <cp:revision>2</cp:revision>
  <cp:lastPrinted>2016-03-16T08:42:00Z</cp:lastPrinted>
  <dcterms:created xsi:type="dcterms:W3CDTF">2016-03-22T09:56:00Z</dcterms:created>
  <dcterms:modified xsi:type="dcterms:W3CDTF">2016-03-22T09:56:00Z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75e33bb0-55dd-4318-bc34-8778840f4fcd</vt:lpwstr>
  </property>
  <property fmtid="{D5CDD505-2E9C-101B-9397-08002B2CF9AE}" pid="3" name="ContentTypeId">
    <vt:lpwstr>0x01010059AC33DEAB4DC14687C4E49E0D9B896C</vt:lpwstr>
  </property>
</Properties>
</file>