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99C62" w14:textId="16A08E33" w:rsidR="00B214F5" w:rsidRPr="000926F9" w:rsidRDefault="00B214F5" w:rsidP="00CB3B4E">
      <w:pPr>
        <w:pStyle w:val="Rubrik1"/>
        <w:rPr>
          <w:lang w:val="en-GB"/>
        </w:rPr>
      </w:pPr>
      <w:r w:rsidRPr="000926F9">
        <w:rPr>
          <w:lang w:val="en-GB"/>
        </w:rPr>
        <w:t>Internation</w:t>
      </w:r>
      <w:r w:rsidR="000926F9" w:rsidRPr="000926F9">
        <w:rPr>
          <w:lang w:val="en-GB"/>
        </w:rPr>
        <w:t>al cooperation</w:t>
      </w:r>
    </w:p>
    <w:p w14:paraId="216EF5E0" w14:textId="77777777" w:rsidR="00E3008F" w:rsidRDefault="000926F9" w:rsidP="00E3008F">
      <w:pPr>
        <w:rPr>
          <w:lang w:val="en-GB"/>
        </w:rPr>
      </w:pPr>
      <w:r w:rsidRPr="000926F9">
        <w:rPr>
          <w:shd w:val="clear" w:color="auto" w:fill="FFFFFF"/>
          <w:lang w:val="en-GB"/>
        </w:rPr>
        <w:t xml:space="preserve">"Umeå University believes it is important to support and develop international cooperation within research and education. Furthermore, it is important that teachers, </w:t>
      </w:r>
      <w:proofErr w:type="gramStart"/>
      <w:r w:rsidRPr="000926F9">
        <w:rPr>
          <w:shd w:val="clear" w:color="auto" w:fill="FFFFFF"/>
          <w:lang w:val="en-GB"/>
        </w:rPr>
        <w:t>researchers</w:t>
      </w:r>
      <w:proofErr w:type="gramEnd"/>
      <w:r w:rsidRPr="000926F9">
        <w:rPr>
          <w:shd w:val="clear" w:color="auto" w:fill="FFFFFF"/>
          <w:lang w:val="en-GB"/>
        </w:rPr>
        <w:t xml:space="preserve"> and other members of staff are part of national and international networks. Environmental scanning will be an important element of our work at Umeå University, and staff must be encouraged and given the opportunity to participate and influence international forums and contexts."</w:t>
      </w:r>
      <w:r w:rsidRPr="000926F9">
        <w:rPr>
          <w:lang w:val="en-GB"/>
        </w:rPr>
        <w:t xml:space="preserve"> </w:t>
      </w:r>
    </w:p>
    <w:p w14:paraId="25C8FEE0" w14:textId="1C8BC018" w:rsidR="00E3008F" w:rsidRPr="00330986" w:rsidRDefault="00E3008F">
      <w:pPr>
        <w:rPr>
          <w:lang w:val="en-GB"/>
        </w:rPr>
      </w:pPr>
      <w:r w:rsidRPr="00330986">
        <w:rPr>
          <w:lang w:val="en-GB"/>
        </w:rPr>
        <w:t xml:space="preserve">(From </w:t>
      </w:r>
      <w:hyperlink r:id="rId11" w:history="1">
        <w:r w:rsidRPr="00330986">
          <w:rPr>
            <w:rStyle w:val="Hyperlnk"/>
            <w:lang w:val="en-GB"/>
          </w:rPr>
          <w:t>the Internationalisation policy</w:t>
        </w:r>
      </w:hyperlink>
      <w:r w:rsidRPr="00330986">
        <w:rPr>
          <w:lang w:val="en-GB"/>
        </w:rPr>
        <w:t>)</w:t>
      </w:r>
    </w:p>
    <w:p w14:paraId="6349DA66" w14:textId="3115A0DD" w:rsidR="00943840" w:rsidRPr="00330986" w:rsidRDefault="00943840">
      <w:pPr>
        <w:rPr>
          <w:rFonts w:ascii="Verdana" w:eastAsiaTheme="majorEastAsia" w:hAnsi="Verdana" w:cstheme="majorBidi"/>
          <w:b/>
          <w:color w:val="2F5496" w:themeColor="accent1" w:themeShade="BF"/>
          <w:sz w:val="48"/>
          <w:szCs w:val="32"/>
          <w:lang w:val="en-GB"/>
        </w:rPr>
      </w:pPr>
      <w:r w:rsidRPr="00330986">
        <w:rPr>
          <w:lang w:val="en-GB"/>
        </w:rPr>
        <w:br w:type="page"/>
      </w:r>
    </w:p>
    <w:p w14:paraId="10CF86E4" w14:textId="77777777" w:rsidR="00330986" w:rsidRPr="00330986" w:rsidRDefault="00330986" w:rsidP="00330986">
      <w:pPr>
        <w:rPr>
          <w:rFonts w:ascii="Verdana" w:eastAsiaTheme="majorEastAsia" w:hAnsi="Verdana" w:cstheme="majorBidi"/>
          <w:b/>
          <w:color w:val="2F5496" w:themeColor="accent1" w:themeShade="BF"/>
          <w:sz w:val="32"/>
          <w:szCs w:val="26"/>
          <w:lang w:val="en-GB"/>
        </w:rPr>
      </w:pPr>
      <w:r w:rsidRPr="00330986">
        <w:rPr>
          <w:rFonts w:ascii="Verdana" w:eastAsiaTheme="majorEastAsia" w:hAnsi="Verdana" w:cstheme="majorBidi"/>
          <w:b/>
          <w:color w:val="2F5496" w:themeColor="accent1" w:themeShade="BF"/>
          <w:sz w:val="32"/>
          <w:szCs w:val="26"/>
          <w:lang w:val="en-GB"/>
        </w:rPr>
        <w:lastRenderedPageBreak/>
        <w:t>Long-term relationship building</w:t>
      </w:r>
    </w:p>
    <w:p w14:paraId="676B8BA2" w14:textId="21C4AA8C" w:rsidR="00330986" w:rsidRPr="00330986" w:rsidRDefault="00330986" w:rsidP="00330986">
      <w:pPr>
        <w:rPr>
          <w:shd w:val="clear" w:color="auto" w:fill="FFFFFF"/>
          <w:lang w:val="en-GB"/>
        </w:rPr>
      </w:pPr>
      <w:r w:rsidRPr="00330986">
        <w:rPr>
          <w:shd w:val="clear" w:color="auto" w:fill="FFFFFF"/>
          <w:lang w:val="en-GB"/>
        </w:rPr>
        <w:t>Long-term relationship building is a way for developing projects, establishing procedures, and deepening collaborations. Long-term relationships generate the opportunity for exchanging experiences, and shared engagement provides inspiration for realising common goals.</w:t>
      </w:r>
    </w:p>
    <w:p w14:paraId="4A4D65A2" w14:textId="77777777" w:rsidR="00330986" w:rsidRPr="00330986" w:rsidRDefault="00330986" w:rsidP="00330986">
      <w:pPr>
        <w:rPr>
          <w:shd w:val="clear" w:color="auto" w:fill="FFFFFF"/>
          <w:lang w:val="en-GB"/>
        </w:rPr>
      </w:pPr>
      <w:r w:rsidRPr="00330986">
        <w:rPr>
          <w:shd w:val="clear" w:color="auto" w:fill="FFFFFF"/>
          <w:lang w:val="en-GB"/>
        </w:rPr>
        <w:t>The University is currently a member of several networks and collaboration projects that meet these criteria and work to create and maintain long-term relationships.</w:t>
      </w:r>
    </w:p>
    <w:p w14:paraId="05C381E4" w14:textId="513D5383" w:rsidR="00B448DC" w:rsidRPr="00330986" w:rsidRDefault="00330986" w:rsidP="00330986">
      <w:pPr>
        <w:rPr>
          <w:rFonts w:ascii="Arial" w:eastAsia="Times New Roman" w:hAnsi="Arial" w:cs="Arial"/>
          <w:color w:val="000000"/>
          <w:lang w:val="en-GB" w:eastAsia="sv-SE"/>
        </w:rPr>
      </w:pPr>
      <w:r w:rsidRPr="00330986">
        <w:rPr>
          <w:shd w:val="clear" w:color="auto" w:fill="FFFFFF"/>
          <w:lang w:val="en-GB"/>
        </w:rPr>
        <w:t>Read more about international cooperations on this page.</w:t>
      </w:r>
    </w:p>
    <w:p w14:paraId="75F455BE" w14:textId="77777777" w:rsidR="00B448DC" w:rsidRPr="00330986" w:rsidRDefault="00B448DC" w:rsidP="00FC223C">
      <w:pPr>
        <w:rPr>
          <w:rFonts w:ascii="Arial" w:eastAsia="Times New Roman" w:hAnsi="Arial" w:cs="Arial"/>
          <w:color w:val="000000"/>
          <w:lang w:val="en-GB" w:eastAsia="sv-SE"/>
        </w:rPr>
      </w:pPr>
    </w:p>
    <w:p w14:paraId="245000B0" w14:textId="77777777" w:rsidR="009352D3" w:rsidRPr="00330986" w:rsidRDefault="009352D3" w:rsidP="00143A27">
      <w:pPr>
        <w:pStyle w:val="Linjeratflt"/>
        <w:rPr>
          <w:rFonts w:ascii="Arial" w:eastAsia="Times New Roman" w:hAnsi="Arial" w:cs="Arial"/>
          <w:lang w:val="en-GB"/>
        </w:rPr>
      </w:pPr>
    </w:p>
    <w:p w14:paraId="3CA81665" w14:textId="77777777" w:rsidR="00FC223C" w:rsidRPr="00330986" w:rsidRDefault="00FC223C">
      <w:pPr>
        <w:rPr>
          <w:lang w:val="en-GB"/>
        </w:rPr>
      </w:pPr>
      <w:r w:rsidRPr="00330986">
        <w:rPr>
          <w:lang w:val="en-GB"/>
        </w:rPr>
        <w:br w:type="page"/>
      </w:r>
    </w:p>
    <w:p w14:paraId="23B279DB" w14:textId="77777777" w:rsidR="00330986" w:rsidRPr="00330986" w:rsidRDefault="00330986" w:rsidP="00330986">
      <w:pPr>
        <w:rPr>
          <w:rFonts w:ascii="Verdana" w:eastAsiaTheme="majorEastAsia" w:hAnsi="Verdana" w:cstheme="majorBidi"/>
          <w:b/>
          <w:color w:val="2F5496" w:themeColor="accent1" w:themeShade="BF"/>
          <w:sz w:val="32"/>
          <w:szCs w:val="26"/>
          <w:lang w:val="en-GB"/>
        </w:rPr>
      </w:pPr>
      <w:r w:rsidRPr="00330986">
        <w:rPr>
          <w:rFonts w:ascii="Verdana" w:eastAsiaTheme="majorEastAsia" w:hAnsi="Verdana" w:cstheme="majorBidi"/>
          <w:b/>
          <w:color w:val="2F5496" w:themeColor="accent1" w:themeShade="BF"/>
          <w:sz w:val="32"/>
          <w:szCs w:val="26"/>
          <w:lang w:val="en-GB"/>
        </w:rPr>
        <w:lastRenderedPageBreak/>
        <w:t>Long-term relationship building</w:t>
      </w:r>
    </w:p>
    <w:p w14:paraId="0B376492" w14:textId="01F47427" w:rsidR="00041CD1" w:rsidRPr="009E651B" w:rsidRDefault="00041CD1" w:rsidP="00041CD1">
      <w:pPr>
        <w:rPr>
          <w:lang w:val="en-GB"/>
        </w:rPr>
      </w:pPr>
    </w:p>
    <w:p w14:paraId="1A18B5CA" w14:textId="4102D403" w:rsidR="001C1E80" w:rsidRPr="009E651B" w:rsidRDefault="001C1E80" w:rsidP="00041CD1">
      <w:pPr>
        <w:rPr>
          <w:lang w:val="en-GB"/>
        </w:rPr>
      </w:pPr>
    </w:p>
    <w:p w14:paraId="248C4877" w14:textId="34C4BABF" w:rsidR="001C1E80" w:rsidRPr="009E651B" w:rsidRDefault="001C1E80" w:rsidP="00041CD1">
      <w:pPr>
        <w:rPr>
          <w:lang w:val="en-GB"/>
        </w:rPr>
      </w:pPr>
    </w:p>
    <w:p w14:paraId="7A3D1018" w14:textId="139F5957" w:rsidR="001C1E80" w:rsidRPr="009E651B" w:rsidRDefault="001C1E80" w:rsidP="00041CD1">
      <w:pPr>
        <w:rPr>
          <w:lang w:val="en-GB"/>
        </w:rPr>
      </w:pPr>
    </w:p>
    <w:p w14:paraId="63331261" w14:textId="77777777" w:rsidR="001C1E80" w:rsidRPr="009E651B" w:rsidRDefault="001C1E80" w:rsidP="00041CD1">
      <w:pPr>
        <w:rPr>
          <w:lang w:val="en-GB"/>
        </w:rPr>
      </w:pPr>
    </w:p>
    <w:p w14:paraId="1CC1937D" w14:textId="77777777" w:rsidR="00FC223C" w:rsidRPr="009E651B" w:rsidRDefault="00FC223C">
      <w:pPr>
        <w:rPr>
          <w:rFonts w:ascii="Arial" w:eastAsia="Times New Roman" w:hAnsi="Arial" w:cs="Arial"/>
          <w:color w:val="000000"/>
          <w:lang w:val="en-GB" w:eastAsia="sv-SE"/>
        </w:rPr>
      </w:pPr>
      <w:r w:rsidRPr="009E651B">
        <w:rPr>
          <w:rFonts w:ascii="Arial" w:eastAsia="Times New Roman" w:hAnsi="Arial" w:cs="Arial"/>
          <w:color w:val="000000"/>
          <w:lang w:val="en-GB" w:eastAsia="sv-SE"/>
        </w:rPr>
        <w:br w:type="page"/>
      </w:r>
    </w:p>
    <w:p w14:paraId="6982224F" w14:textId="5EACA8B4" w:rsidR="002256E6" w:rsidRPr="009E651B" w:rsidRDefault="0057783B" w:rsidP="002256E6">
      <w:pPr>
        <w:pStyle w:val="Rubrik2"/>
        <w:rPr>
          <w:lang w:val="en-GB"/>
        </w:rPr>
      </w:pPr>
      <w:r w:rsidRPr="009E651B">
        <w:rPr>
          <w:lang w:val="en-GB"/>
        </w:rPr>
        <w:lastRenderedPageBreak/>
        <w:t>Proje</w:t>
      </w:r>
      <w:r w:rsidR="009E651B" w:rsidRPr="009E651B">
        <w:rPr>
          <w:lang w:val="en-GB"/>
        </w:rPr>
        <w:t>ct support</w:t>
      </w:r>
    </w:p>
    <w:p w14:paraId="42E2A3C5" w14:textId="77777777" w:rsidR="00E00057" w:rsidRPr="00E00057" w:rsidRDefault="00E00057" w:rsidP="00E00057">
      <w:pPr>
        <w:rPr>
          <w:shd w:val="clear" w:color="auto" w:fill="FFFFFF"/>
          <w:lang w:val="en-GB"/>
        </w:rPr>
      </w:pPr>
      <w:r w:rsidRPr="00E00057">
        <w:rPr>
          <w:shd w:val="clear" w:color="auto" w:fill="FFFFFF"/>
          <w:lang w:val="en-GB"/>
        </w:rPr>
        <w:t>Umeå University supports international cooperation within research and education in several ways. Various funding types are available for internationalisation projects. Help and support is also available for national and international applications.</w:t>
      </w:r>
    </w:p>
    <w:p w14:paraId="37038408" w14:textId="77777777" w:rsidR="00E00057" w:rsidRPr="00E00057" w:rsidRDefault="00E00057" w:rsidP="00E00057">
      <w:pPr>
        <w:rPr>
          <w:shd w:val="clear" w:color="auto" w:fill="FFFFFF"/>
          <w:lang w:val="en-GB"/>
        </w:rPr>
      </w:pPr>
      <w:r w:rsidRPr="00E00057">
        <w:rPr>
          <w:shd w:val="clear" w:color="auto" w:fill="FFFFFF"/>
          <w:lang w:val="en-GB"/>
        </w:rPr>
        <w:t xml:space="preserve">It is possible to apply for support via the Research Support and Collaboration Office and via the </w:t>
      </w:r>
      <w:proofErr w:type="gramStart"/>
      <w:r w:rsidRPr="00E00057">
        <w:rPr>
          <w:shd w:val="clear" w:color="auto" w:fill="FFFFFF"/>
          <w:lang w:val="en-GB"/>
        </w:rPr>
        <w:t>faculties</w:t>
      </w:r>
      <w:proofErr w:type="gramEnd"/>
    </w:p>
    <w:p w14:paraId="4A25DDDD" w14:textId="49F25CF8" w:rsidR="00E00057" w:rsidRPr="00E00057" w:rsidRDefault="001D3455" w:rsidP="00E00057">
      <w:pPr>
        <w:pStyle w:val="Liststycke"/>
        <w:numPr>
          <w:ilvl w:val="0"/>
          <w:numId w:val="5"/>
        </w:numPr>
        <w:rPr>
          <w:sz w:val="22"/>
          <w:szCs w:val="22"/>
          <w:shd w:val="clear" w:color="auto" w:fill="FFFFFF"/>
          <w:lang w:val="en-GB"/>
        </w:rPr>
      </w:pPr>
      <w:hyperlink r:id="rId12" w:history="1">
        <w:r w:rsidR="00E00057" w:rsidRPr="005E3ECE">
          <w:rPr>
            <w:rStyle w:val="Hyperlnk"/>
            <w:sz w:val="22"/>
            <w:szCs w:val="22"/>
            <w:shd w:val="clear" w:color="auto" w:fill="FFFFFF"/>
            <w:lang w:val="en-GB"/>
          </w:rPr>
          <w:t>Support for research</w:t>
        </w:r>
      </w:hyperlink>
    </w:p>
    <w:p w14:paraId="29BD32AA" w14:textId="79CD4F79" w:rsidR="00E00057" w:rsidRPr="00E00057" w:rsidRDefault="001D3455" w:rsidP="00E00057">
      <w:pPr>
        <w:pStyle w:val="Liststycke"/>
        <w:numPr>
          <w:ilvl w:val="0"/>
          <w:numId w:val="5"/>
        </w:numPr>
        <w:rPr>
          <w:sz w:val="22"/>
          <w:szCs w:val="22"/>
          <w:shd w:val="clear" w:color="auto" w:fill="FFFFFF"/>
          <w:lang w:val="en-GB"/>
        </w:rPr>
      </w:pPr>
      <w:hyperlink r:id="rId13" w:history="1">
        <w:r w:rsidR="00E00057" w:rsidRPr="005E3ECE">
          <w:rPr>
            <w:rStyle w:val="Hyperlnk"/>
            <w:sz w:val="22"/>
            <w:szCs w:val="22"/>
            <w:shd w:val="clear" w:color="auto" w:fill="FFFFFF"/>
            <w:lang w:val="en-GB"/>
          </w:rPr>
          <w:t>Funding calls and announcements</w:t>
        </w:r>
      </w:hyperlink>
    </w:p>
    <w:p w14:paraId="5A4D7341" w14:textId="3654184E" w:rsidR="00E00057" w:rsidRPr="00E00057" w:rsidRDefault="001D3455" w:rsidP="00E00057">
      <w:pPr>
        <w:pStyle w:val="Liststycke"/>
        <w:numPr>
          <w:ilvl w:val="0"/>
          <w:numId w:val="5"/>
        </w:numPr>
        <w:rPr>
          <w:sz w:val="22"/>
          <w:szCs w:val="22"/>
          <w:shd w:val="clear" w:color="auto" w:fill="FFFFFF"/>
          <w:lang w:val="en-GB"/>
        </w:rPr>
      </w:pPr>
      <w:hyperlink r:id="rId14" w:history="1">
        <w:r w:rsidR="00E00057" w:rsidRPr="005E3ECE">
          <w:rPr>
            <w:rStyle w:val="Hyperlnk"/>
            <w:sz w:val="22"/>
            <w:szCs w:val="22"/>
            <w:shd w:val="clear" w:color="auto" w:fill="FFFFFF"/>
            <w:lang w:val="en-GB"/>
          </w:rPr>
          <w:t>Travel grants from the Wallenberg Foundations</w:t>
        </w:r>
      </w:hyperlink>
    </w:p>
    <w:p w14:paraId="684B7A19" w14:textId="7E2B9B9C" w:rsidR="00E00057" w:rsidRPr="00E00057" w:rsidRDefault="001D3455" w:rsidP="00E00057">
      <w:pPr>
        <w:pStyle w:val="Liststycke"/>
        <w:numPr>
          <w:ilvl w:val="0"/>
          <w:numId w:val="5"/>
        </w:numPr>
        <w:rPr>
          <w:sz w:val="22"/>
          <w:szCs w:val="22"/>
          <w:shd w:val="clear" w:color="auto" w:fill="FFFFFF"/>
          <w:lang w:val="en-GB"/>
        </w:rPr>
      </w:pPr>
      <w:hyperlink r:id="rId15" w:history="1">
        <w:r w:rsidR="00E00057" w:rsidRPr="009E651B">
          <w:rPr>
            <w:rStyle w:val="Hyperlnk"/>
            <w:sz w:val="22"/>
            <w:szCs w:val="22"/>
            <w:shd w:val="clear" w:color="auto" w:fill="FFFFFF"/>
            <w:lang w:val="en-GB"/>
          </w:rPr>
          <w:t>Travel grants from the Kempe Foundations</w:t>
        </w:r>
      </w:hyperlink>
    </w:p>
    <w:p w14:paraId="32980A18" w14:textId="77777777" w:rsidR="00E00057" w:rsidRPr="00E00057" w:rsidRDefault="00E00057" w:rsidP="00E00057">
      <w:pPr>
        <w:rPr>
          <w:shd w:val="clear" w:color="auto" w:fill="FFFFFF"/>
          <w:lang w:val="en-GB"/>
        </w:rPr>
      </w:pPr>
    </w:p>
    <w:p w14:paraId="0DC7FB9C" w14:textId="77777777" w:rsidR="00E00057" w:rsidRPr="00E00057" w:rsidRDefault="00E00057" w:rsidP="00E00057">
      <w:pPr>
        <w:rPr>
          <w:shd w:val="clear" w:color="auto" w:fill="FFFFFF"/>
          <w:lang w:val="en-GB"/>
        </w:rPr>
      </w:pPr>
      <w:r w:rsidRPr="00E00057">
        <w:rPr>
          <w:shd w:val="clear" w:color="auto" w:fill="FFFFFF"/>
          <w:lang w:val="en-GB"/>
        </w:rPr>
        <w:t>Other good links to trend analysis, funding calls and announcements and project support:</w:t>
      </w:r>
    </w:p>
    <w:p w14:paraId="4C0C4EB0" w14:textId="0E3D2778" w:rsidR="00E00057" w:rsidRPr="009E651B" w:rsidRDefault="001D3455" w:rsidP="009E651B">
      <w:pPr>
        <w:pStyle w:val="Liststycke"/>
        <w:numPr>
          <w:ilvl w:val="0"/>
          <w:numId w:val="6"/>
        </w:numPr>
        <w:rPr>
          <w:sz w:val="22"/>
          <w:szCs w:val="22"/>
          <w:shd w:val="clear" w:color="auto" w:fill="FFFFFF"/>
          <w:lang w:val="en-GB"/>
        </w:rPr>
      </w:pPr>
      <w:hyperlink r:id="rId16" w:history="1">
        <w:r w:rsidR="00E00057" w:rsidRPr="009E651B">
          <w:rPr>
            <w:rStyle w:val="Hyperlnk"/>
            <w:sz w:val="22"/>
            <w:szCs w:val="22"/>
            <w:shd w:val="clear" w:color="auto" w:fill="FFFFFF"/>
            <w:lang w:val="en-GB"/>
          </w:rPr>
          <w:t>The Swedish Foundation for International Cooperation in Research and Higher Education</w:t>
        </w:r>
      </w:hyperlink>
    </w:p>
    <w:p w14:paraId="4214EFC8" w14:textId="5B008D3B" w:rsidR="009E651B" w:rsidRPr="009E651B" w:rsidRDefault="001D3455" w:rsidP="009E651B">
      <w:pPr>
        <w:pStyle w:val="Liststycke"/>
        <w:numPr>
          <w:ilvl w:val="0"/>
          <w:numId w:val="6"/>
        </w:numPr>
        <w:rPr>
          <w:sz w:val="22"/>
          <w:szCs w:val="22"/>
          <w:shd w:val="clear" w:color="auto" w:fill="FFFFFF"/>
        </w:rPr>
      </w:pPr>
      <w:hyperlink r:id="rId17" w:history="1">
        <w:r w:rsidR="009E651B" w:rsidRPr="009E651B">
          <w:rPr>
            <w:rStyle w:val="Hyperlnk"/>
            <w:sz w:val="22"/>
            <w:szCs w:val="22"/>
            <w:shd w:val="clear" w:color="auto" w:fill="FFFFFF"/>
          </w:rPr>
          <w:t>www.si.se</w:t>
        </w:r>
      </w:hyperlink>
    </w:p>
    <w:p w14:paraId="238EBB1C" w14:textId="69FDA0F6" w:rsidR="00FC223C" w:rsidRDefault="00FC223C" w:rsidP="00E00057">
      <w:pPr>
        <w:rPr>
          <w:rFonts w:ascii="Arial" w:eastAsia="Times New Roman" w:hAnsi="Arial" w:cs="Arial"/>
          <w:lang w:eastAsia="sv-SE"/>
        </w:rPr>
      </w:pPr>
      <w:r>
        <w:rPr>
          <w:rFonts w:ascii="Arial" w:eastAsia="Times New Roman" w:hAnsi="Arial" w:cs="Arial"/>
          <w:lang w:eastAsia="sv-SE"/>
        </w:rPr>
        <w:br w:type="page"/>
      </w:r>
    </w:p>
    <w:p w14:paraId="34F2C1D2" w14:textId="77777777" w:rsidR="009E651B" w:rsidRPr="009E651B" w:rsidRDefault="009E651B" w:rsidP="009E651B">
      <w:pPr>
        <w:pStyle w:val="Rubrik2"/>
        <w:rPr>
          <w:lang w:val="en-GB"/>
        </w:rPr>
      </w:pPr>
      <w:r w:rsidRPr="009E651B">
        <w:rPr>
          <w:lang w:val="en-GB"/>
        </w:rPr>
        <w:lastRenderedPageBreak/>
        <w:t>Project support</w:t>
      </w:r>
    </w:p>
    <w:p w14:paraId="23793803" w14:textId="32783AA2" w:rsidR="00041CD1" w:rsidRDefault="00041CD1" w:rsidP="00FC223C">
      <w:pPr>
        <w:rPr>
          <w:lang w:eastAsia="sv-SE"/>
        </w:rPr>
      </w:pPr>
    </w:p>
    <w:p w14:paraId="496E3397" w14:textId="23BE006C" w:rsidR="002256E6" w:rsidRDefault="002256E6" w:rsidP="00FC223C">
      <w:pPr>
        <w:rPr>
          <w:lang w:eastAsia="sv-SE"/>
        </w:rPr>
      </w:pPr>
    </w:p>
    <w:p w14:paraId="4B22FD89" w14:textId="1865437E" w:rsidR="002256E6" w:rsidRDefault="002256E6" w:rsidP="00FC223C">
      <w:pPr>
        <w:rPr>
          <w:lang w:eastAsia="sv-SE"/>
        </w:rPr>
      </w:pPr>
    </w:p>
    <w:p w14:paraId="7FDB00A0" w14:textId="77777777" w:rsidR="002256E6" w:rsidRDefault="002256E6" w:rsidP="00FC223C">
      <w:pPr>
        <w:rPr>
          <w:lang w:eastAsia="sv-SE"/>
        </w:rPr>
      </w:pPr>
    </w:p>
    <w:p w14:paraId="29875136" w14:textId="37B14307" w:rsidR="00FC223C" w:rsidRDefault="00FC223C">
      <w:pPr>
        <w:rPr>
          <w:rFonts w:ascii="Arial" w:eastAsia="Times New Roman" w:hAnsi="Arial" w:cs="Arial"/>
          <w:lang w:eastAsia="sv-SE"/>
        </w:rPr>
      </w:pPr>
      <w:r>
        <w:rPr>
          <w:rFonts w:ascii="Arial" w:eastAsia="Times New Roman" w:hAnsi="Arial" w:cs="Arial"/>
          <w:lang w:eastAsia="sv-SE"/>
        </w:rPr>
        <w:br w:type="page"/>
      </w:r>
    </w:p>
    <w:p w14:paraId="71B56160" w14:textId="77777777" w:rsidR="007D3EC2" w:rsidRDefault="007D3EC2" w:rsidP="007D3EC2">
      <w:pPr>
        <w:pStyle w:val="Rubrik2"/>
        <w:rPr>
          <w:lang w:val="en-GB"/>
        </w:rPr>
      </w:pPr>
      <w:r w:rsidRPr="007D3EC2">
        <w:rPr>
          <w:lang w:val="en-GB"/>
        </w:rPr>
        <w:lastRenderedPageBreak/>
        <w:t>Supporting established research and education collaborations</w:t>
      </w:r>
    </w:p>
    <w:p w14:paraId="1FF36476" w14:textId="28F59DD9" w:rsidR="00422117" w:rsidRPr="007D3EC2" w:rsidRDefault="00422117" w:rsidP="007D3EC2">
      <w:pPr>
        <w:rPr>
          <w:color w:val="333333"/>
          <w:sz w:val="23"/>
          <w:szCs w:val="23"/>
          <w:lang w:val="en-GB"/>
        </w:rPr>
      </w:pPr>
      <w:r w:rsidRPr="00422117">
        <w:rPr>
          <w:lang w:val="en-GB"/>
        </w:rPr>
        <w:t xml:space="preserve">It is important that good and clear support is available for both research and education collaborations at various levels at the University. For example, each department has a research coordinator, director of studies (education coordinator), programme coordinator, international </w:t>
      </w:r>
      <w:proofErr w:type="gramStart"/>
      <w:r w:rsidRPr="00422117">
        <w:rPr>
          <w:lang w:val="en-GB"/>
        </w:rPr>
        <w:t>contact</w:t>
      </w:r>
      <w:proofErr w:type="gramEnd"/>
      <w:r w:rsidRPr="00422117">
        <w:rPr>
          <w:lang w:val="en-GB"/>
        </w:rPr>
        <w:t xml:space="preserve"> and financial support function.</w:t>
      </w:r>
    </w:p>
    <w:p w14:paraId="5FD5C381" w14:textId="77777777" w:rsidR="00422117" w:rsidRPr="00422117" w:rsidRDefault="00422117" w:rsidP="00422117">
      <w:pPr>
        <w:rPr>
          <w:lang w:val="en-GB"/>
        </w:rPr>
      </w:pPr>
      <w:r w:rsidRPr="00422117">
        <w:rPr>
          <w:lang w:val="en-GB"/>
        </w:rPr>
        <w:t>Research needs to be long-sighted. Umeå University supports established collaborations – a basis for conducting outstanding research.</w:t>
      </w:r>
    </w:p>
    <w:p w14:paraId="49B0399B" w14:textId="77777777" w:rsidR="00422117" w:rsidRPr="00422117" w:rsidRDefault="00422117" w:rsidP="00422117">
      <w:pPr>
        <w:rPr>
          <w:lang w:val="en-GB"/>
        </w:rPr>
      </w:pPr>
      <w:r w:rsidRPr="00422117">
        <w:rPr>
          <w:lang w:val="en-GB"/>
        </w:rPr>
        <w:t>Support is available to the University's researchers for all stages of the research process. Furthermore, Umeå University makes it easier for researchers to apply for external funding from national and international funding bodies for international collaborations. The University also uses direct government funding for research to benefit and develop internal collaborations.</w:t>
      </w:r>
    </w:p>
    <w:p w14:paraId="089EC721" w14:textId="7A9CD5E6" w:rsidR="00422117" w:rsidRPr="00CB3B36" w:rsidRDefault="001D3455" w:rsidP="00CB3B36">
      <w:pPr>
        <w:pStyle w:val="Liststycke"/>
        <w:numPr>
          <w:ilvl w:val="0"/>
          <w:numId w:val="7"/>
        </w:numPr>
        <w:rPr>
          <w:sz w:val="22"/>
          <w:szCs w:val="22"/>
          <w:lang w:val="en-GB"/>
        </w:rPr>
      </w:pPr>
      <w:hyperlink r:id="rId18" w:history="1">
        <w:r w:rsidR="00422117" w:rsidRPr="00CB3B36">
          <w:rPr>
            <w:rStyle w:val="Hyperlnk"/>
            <w:sz w:val="22"/>
            <w:szCs w:val="22"/>
            <w:lang w:val="en-GB"/>
          </w:rPr>
          <w:t>Support for education</w:t>
        </w:r>
      </w:hyperlink>
    </w:p>
    <w:p w14:paraId="4E49EBF8" w14:textId="7F2D853C" w:rsidR="00422117" w:rsidRPr="00CB3B36" w:rsidRDefault="001D3455" w:rsidP="00CB3B36">
      <w:pPr>
        <w:pStyle w:val="Liststycke"/>
        <w:numPr>
          <w:ilvl w:val="0"/>
          <w:numId w:val="7"/>
        </w:numPr>
        <w:rPr>
          <w:sz w:val="22"/>
          <w:szCs w:val="22"/>
          <w:lang w:val="en-GB"/>
        </w:rPr>
      </w:pPr>
      <w:hyperlink r:id="rId19" w:history="1">
        <w:r w:rsidR="00422117" w:rsidRPr="00CB3B36">
          <w:rPr>
            <w:rStyle w:val="Hyperlnk"/>
            <w:sz w:val="22"/>
            <w:szCs w:val="22"/>
            <w:lang w:val="en-GB"/>
          </w:rPr>
          <w:t>Support for doctoral studies</w:t>
        </w:r>
      </w:hyperlink>
    </w:p>
    <w:p w14:paraId="4A0918C8" w14:textId="694F4B6B" w:rsidR="00422117" w:rsidRPr="00CB3B36" w:rsidRDefault="001D3455" w:rsidP="00CB3B36">
      <w:pPr>
        <w:pStyle w:val="Liststycke"/>
        <w:numPr>
          <w:ilvl w:val="0"/>
          <w:numId w:val="7"/>
        </w:numPr>
        <w:rPr>
          <w:sz w:val="22"/>
          <w:szCs w:val="22"/>
        </w:rPr>
      </w:pPr>
      <w:hyperlink r:id="rId20" w:history="1">
        <w:r w:rsidR="00422117" w:rsidRPr="00CB3B36">
          <w:rPr>
            <w:rStyle w:val="Hyperlnk"/>
            <w:sz w:val="22"/>
            <w:szCs w:val="22"/>
          </w:rPr>
          <w:t>Support for research</w:t>
        </w:r>
      </w:hyperlink>
    </w:p>
    <w:p w14:paraId="26652243" w14:textId="4D622A99" w:rsidR="00FC223C" w:rsidRDefault="00FC223C" w:rsidP="00422117">
      <w:pPr>
        <w:rPr>
          <w:rFonts w:ascii="Arial" w:eastAsia="Times New Roman" w:hAnsi="Arial" w:cs="Arial"/>
          <w:lang w:eastAsia="sv-SE"/>
        </w:rPr>
      </w:pPr>
      <w:r>
        <w:rPr>
          <w:rFonts w:ascii="Arial" w:eastAsia="Times New Roman" w:hAnsi="Arial" w:cs="Arial"/>
          <w:lang w:eastAsia="sv-SE"/>
        </w:rPr>
        <w:br w:type="page"/>
      </w:r>
    </w:p>
    <w:p w14:paraId="1AFBFC1F" w14:textId="77777777" w:rsidR="007D3EC2" w:rsidRPr="007D3EC2" w:rsidRDefault="007D3EC2" w:rsidP="007D3EC2">
      <w:pPr>
        <w:pStyle w:val="Rubrik2"/>
        <w:rPr>
          <w:lang w:val="en-GB"/>
        </w:rPr>
      </w:pPr>
      <w:r w:rsidRPr="007D3EC2">
        <w:rPr>
          <w:lang w:val="en-GB"/>
        </w:rPr>
        <w:lastRenderedPageBreak/>
        <w:t>Supporting established research and education collaborations</w:t>
      </w:r>
    </w:p>
    <w:p w14:paraId="27A17C94" w14:textId="793502E5" w:rsidR="004269D1" w:rsidRPr="007D3EC2" w:rsidRDefault="004269D1" w:rsidP="004269D1">
      <w:pPr>
        <w:rPr>
          <w:lang w:val="en-GB" w:eastAsia="sv-SE"/>
        </w:rPr>
      </w:pPr>
    </w:p>
    <w:p w14:paraId="01BCFB53" w14:textId="4A025F37" w:rsidR="004269D1" w:rsidRPr="007D3EC2" w:rsidRDefault="004269D1" w:rsidP="004269D1">
      <w:pPr>
        <w:rPr>
          <w:lang w:val="en-GB" w:eastAsia="sv-SE"/>
        </w:rPr>
      </w:pPr>
    </w:p>
    <w:p w14:paraId="580BA66F" w14:textId="51FCDEEB" w:rsidR="004269D1" w:rsidRPr="007D3EC2" w:rsidRDefault="004269D1" w:rsidP="004269D1">
      <w:pPr>
        <w:rPr>
          <w:lang w:val="en-GB" w:eastAsia="sv-SE"/>
        </w:rPr>
      </w:pPr>
    </w:p>
    <w:p w14:paraId="3D1D2520" w14:textId="77777777" w:rsidR="004269D1" w:rsidRPr="007D3EC2" w:rsidRDefault="004269D1" w:rsidP="00FC223C">
      <w:pPr>
        <w:rPr>
          <w:lang w:val="en-GB" w:eastAsia="sv-SE"/>
        </w:rPr>
      </w:pPr>
    </w:p>
    <w:p w14:paraId="09BC7599" w14:textId="4E13C2F6" w:rsidR="002D3F3D" w:rsidRPr="007D3EC2" w:rsidRDefault="002D3F3D">
      <w:pPr>
        <w:rPr>
          <w:lang w:val="en-GB" w:eastAsia="sv-SE"/>
        </w:rPr>
      </w:pPr>
      <w:r w:rsidRPr="007D3EC2">
        <w:rPr>
          <w:lang w:val="en-GB" w:eastAsia="sv-SE"/>
        </w:rPr>
        <w:br w:type="page"/>
      </w:r>
    </w:p>
    <w:p w14:paraId="42DDD96D" w14:textId="2D8BB9FE" w:rsidR="00C63B8D" w:rsidRDefault="00C63B8D" w:rsidP="00C63B8D">
      <w:pPr>
        <w:pStyle w:val="Rubrik2"/>
        <w:rPr>
          <w:lang w:val="en-GB"/>
        </w:rPr>
      </w:pPr>
      <w:r w:rsidRPr="00C63B8D">
        <w:rPr>
          <w:lang w:val="en-GB"/>
        </w:rPr>
        <w:lastRenderedPageBreak/>
        <w:t>Developing new research and education collaborations</w:t>
      </w:r>
    </w:p>
    <w:p w14:paraId="36B8111C" w14:textId="77777777" w:rsidR="00C63B8D" w:rsidRPr="00C63B8D" w:rsidRDefault="00C63B8D" w:rsidP="00C63B8D">
      <w:pPr>
        <w:rPr>
          <w:lang w:val="en-GB"/>
        </w:rPr>
      </w:pPr>
      <w:r w:rsidRPr="00C63B8D">
        <w:rPr>
          <w:lang w:val="en-GB"/>
        </w:rPr>
        <w:t xml:space="preserve">The Vision for Umeå University states that motivation, courage and risk-taking are essential for knowledge breakthroughs. Developing new research collaborations is just one way of novel thinking and creating open-minded research. New research collaborations are </w:t>
      </w:r>
      <w:proofErr w:type="gramStart"/>
      <w:r w:rsidRPr="00C63B8D">
        <w:rPr>
          <w:lang w:val="en-GB"/>
        </w:rPr>
        <w:t>supported</w:t>
      </w:r>
      <w:proofErr w:type="gramEnd"/>
      <w:r w:rsidRPr="00C63B8D">
        <w:rPr>
          <w:lang w:val="en-GB"/>
        </w:rPr>
        <w:t xml:space="preserve"> and consideration is paid to new partners from both ethical and strategic perspectives.</w:t>
      </w:r>
    </w:p>
    <w:p w14:paraId="7FE5931B" w14:textId="77777777" w:rsidR="00C63B8D" w:rsidRPr="00C63B8D" w:rsidRDefault="00C63B8D" w:rsidP="00C63B8D">
      <w:pPr>
        <w:rPr>
          <w:lang w:val="en-GB"/>
        </w:rPr>
      </w:pPr>
      <w:r w:rsidRPr="00C63B8D">
        <w:rPr>
          <w:lang w:val="en-GB"/>
        </w:rPr>
        <w:t>The importance of intercultural skills and international perspectives cannot be emphasised enough as regards education collaborations, which can also serve as a career boost.</w:t>
      </w:r>
    </w:p>
    <w:p w14:paraId="0E0D48FF" w14:textId="77777777" w:rsidR="00C63B8D" w:rsidRPr="00C63B8D" w:rsidRDefault="00C63B8D" w:rsidP="00C63B8D">
      <w:pPr>
        <w:rPr>
          <w:lang w:val="en-GB"/>
        </w:rPr>
      </w:pPr>
      <w:r w:rsidRPr="00C63B8D">
        <w:rPr>
          <w:lang w:val="en-GB"/>
        </w:rPr>
        <w:t xml:space="preserve">Responsible internationalisation involves mutual creation of values, academic freedom, </w:t>
      </w:r>
      <w:proofErr w:type="gramStart"/>
      <w:r w:rsidRPr="00C63B8D">
        <w:rPr>
          <w:lang w:val="en-GB"/>
        </w:rPr>
        <w:t>transparency</w:t>
      </w:r>
      <w:proofErr w:type="gramEnd"/>
      <w:r w:rsidRPr="00C63B8D">
        <w:rPr>
          <w:lang w:val="en-GB"/>
        </w:rPr>
        <w:t xml:space="preserve"> and integrity with room for reflection on ethics, as well as cultural, political and legal contexts.</w:t>
      </w:r>
    </w:p>
    <w:p w14:paraId="48C37B4D" w14:textId="0B7D2DE5" w:rsidR="00C63B8D" w:rsidRDefault="001D3455" w:rsidP="00C63B8D">
      <w:pPr>
        <w:rPr>
          <w:lang w:val="en-GB"/>
        </w:rPr>
      </w:pPr>
      <w:hyperlink r:id="rId21" w:history="1">
        <w:r w:rsidR="00C63B8D" w:rsidRPr="0055523C">
          <w:rPr>
            <w:rStyle w:val="Hyperlnk"/>
            <w:lang w:val="en-GB"/>
          </w:rPr>
          <w:t>Read more about trend analyses and strategic relationship building on the STINT (Swedish Foundation for International Cooperation in Research and Higher Education) website</w:t>
        </w:r>
      </w:hyperlink>
    </w:p>
    <w:p w14:paraId="031B345E" w14:textId="0E5E1969" w:rsidR="00D60E3C" w:rsidRPr="00C63B8D" w:rsidRDefault="00D60E3C" w:rsidP="00C63B8D">
      <w:pPr>
        <w:rPr>
          <w:lang w:val="en-GB" w:eastAsia="sv-SE"/>
        </w:rPr>
      </w:pPr>
      <w:r w:rsidRPr="00C63B8D">
        <w:rPr>
          <w:lang w:val="en-GB" w:eastAsia="sv-SE"/>
        </w:rPr>
        <w:br w:type="page"/>
      </w:r>
    </w:p>
    <w:p w14:paraId="3F061EAD" w14:textId="77777777" w:rsidR="0055523C" w:rsidRDefault="0055523C" w:rsidP="0055523C">
      <w:pPr>
        <w:pStyle w:val="Rubrik2"/>
        <w:rPr>
          <w:lang w:val="en-GB"/>
        </w:rPr>
      </w:pPr>
      <w:r w:rsidRPr="00C63B8D">
        <w:rPr>
          <w:lang w:val="en-GB"/>
        </w:rPr>
        <w:lastRenderedPageBreak/>
        <w:t>Developing new research and education collaborations</w:t>
      </w:r>
    </w:p>
    <w:p w14:paraId="409DB77B" w14:textId="4C605CE8" w:rsidR="00D60E3C" w:rsidRPr="0055523C" w:rsidRDefault="00D60E3C" w:rsidP="00041CD1">
      <w:pPr>
        <w:rPr>
          <w:lang w:val="en-GB" w:eastAsia="sv-SE"/>
        </w:rPr>
      </w:pPr>
    </w:p>
    <w:p w14:paraId="27D911EA" w14:textId="4D910B7C" w:rsidR="00D60E3C" w:rsidRPr="0055523C" w:rsidRDefault="00D60E3C" w:rsidP="00041CD1">
      <w:pPr>
        <w:rPr>
          <w:lang w:val="en-GB" w:eastAsia="sv-SE"/>
        </w:rPr>
      </w:pPr>
    </w:p>
    <w:p w14:paraId="507266D8" w14:textId="4FE03B4B" w:rsidR="00D60E3C" w:rsidRPr="0055523C" w:rsidRDefault="00D60E3C" w:rsidP="00041CD1">
      <w:pPr>
        <w:rPr>
          <w:lang w:val="en-GB" w:eastAsia="sv-SE"/>
        </w:rPr>
      </w:pPr>
    </w:p>
    <w:p w14:paraId="684F8961" w14:textId="4E5645F9" w:rsidR="00D60E3C" w:rsidRPr="0055523C" w:rsidRDefault="00D60E3C" w:rsidP="00041CD1">
      <w:pPr>
        <w:rPr>
          <w:lang w:val="en-GB" w:eastAsia="sv-SE"/>
        </w:rPr>
      </w:pPr>
    </w:p>
    <w:p w14:paraId="5EC74556" w14:textId="1DBBD2F4" w:rsidR="00D60E3C" w:rsidRPr="0055523C" w:rsidRDefault="00D60E3C" w:rsidP="00041CD1">
      <w:pPr>
        <w:rPr>
          <w:lang w:val="en-GB" w:eastAsia="sv-SE"/>
        </w:rPr>
      </w:pPr>
    </w:p>
    <w:p w14:paraId="4998A4E5" w14:textId="7FFABF40" w:rsidR="00D60E3C" w:rsidRPr="0055523C" w:rsidRDefault="00D60E3C">
      <w:pPr>
        <w:rPr>
          <w:lang w:val="en-GB" w:eastAsia="sv-SE"/>
        </w:rPr>
      </w:pPr>
      <w:r w:rsidRPr="0055523C">
        <w:rPr>
          <w:lang w:val="en-GB" w:eastAsia="sv-SE"/>
        </w:rPr>
        <w:br w:type="page"/>
      </w:r>
    </w:p>
    <w:p w14:paraId="08DC96B0" w14:textId="32F74E88" w:rsidR="0055523C" w:rsidRDefault="0055523C" w:rsidP="0055523C">
      <w:pPr>
        <w:pStyle w:val="Rubrik2"/>
        <w:rPr>
          <w:lang w:val="en-GB"/>
        </w:rPr>
      </w:pPr>
      <w:r w:rsidRPr="0055523C">
        <w:rPr>
          <w:lang w:val="en-GB"/>
        </w:rPr>
        <w:lastRenderedPageBreak/>
        <w:t>National and international networks and arenas</w:t>
      </w:r>
    </w:p>
    <w:p w14:paraId="2F4B5E8F" w14:textId="77777777" w:rsidR="00927A18" w:rsidRPr="00927A18" w:rsidRDefault="00927A18" w:rsidP="00927A18">
      <w:pPr>
        <w:rPr>
          <w:lang w:val="en-GB"/>
        </w:rPr>
      </w:pPr>
      <w:r w:rsidRPr="00927A18">
        <w:rPr>
          <w:lang w:val="en-GB"/>
        </w:rPr>
        <w:t>It is vital that Umeå University's researchers are actively involved in international networks and arenas for education, research, and policy-oriented projects. Examples include projects that may relate to greater issues such as the practical implication of the Bologna Process, what the Dublin Declaration involves, and how we work with the quality of education.</w:t>
      </w:r>
    </w:p>
    <w:p w14:paraId="79775C54" w14:textId="77777777" w:rsidR="00927A18" w:rsidRPr="00927A18" w:rsidRDefault="00927A18" w:rsidP="00927A18">
      <w:pPr>
        <w:rPr>
          <w:lang w:val="en-GB"/>
        </w:rPr>
      </w:pPr>
      <w:r w:rsidRPr="00927A18">
        <w:rPr>
          <w:lang w:val="en-GB"/>
        </w:rPr>
        <w:t xml:space="preserve">Researchers who participate in national and international deciding bodies and research councils contribute with knowledge that is significant for the global research </w:t>
      </w:r>
      <w:proofErr w:type="gramStart"/>
      <w:r w:rsidRPr="00927A18">
        <w:rPr>
          <w:lang w:val="en-GB"/>
        </w:rPr>
        <w:t>arena, and</w:t>
      </w:r>
      <w:proofErr w:type="gramEnd"/>
      <w:r w:rsidRPr="00927A18">
        <w:rPr>
          <w:lang w:val="en-GB"/>
        </w:rPr>
        <w:t xml:space="preserve"> are able to influence the conditions around international research. Being part of where decisions and policies that affect higher education are established is being part of shaping the international landscape of the national, </w:t>
      </w:r>
      <w:proofErr w:type="gramStart"/>
      <w:r w:rsidRPr="00927A18">
        <w:rPr>
          <w:lang w:val="en-GB"/>
        </w:rPr>
        <w:t>European</w:t>
      </w:r>
      <w:proofErr w:type="gramEnd"/>
      <w:r w:rsidRPr="00927A18">
        <w:rPr>
          <w:lang w:val="en-GB"/>
        </w:rPr>
        <w:t xml:space="preserve"> and global arena. Networks offer invaluable experience exchanges and perspectives.</w:t>
      </w:r>
    </w:p>
    <w:p w14:paraId="731DEE2F" w14:textId="77777777" w:rsidR="00927A18" w:rsidRPr="00927A18" w:rsidRDefault="00927A18" w:rsidP="00927A18">
      <w:pPr>
        <w:rPr>
          <w:lang w:val="en-GB"/>
        </w:rPr>
      </w:pPr>
      <w:r w:rsidRPr="00927A18">
        <w:rPr>
          <w:lang w:val="en-GB"/>
        </w:rPr>
        <w:t xml:space="preserve">Umeå University has applied for membership of the European Universities Initiative (EUI) – the EU's major education alliance. The collaboration involves mobility, </w:t>
      </w:r>
      <w:proofErr w:type="gramStart"/>
      <w:r w:rsidRPr="00927A18">
        <w:rPr>
          <w:lang w:val="en-GB"/>
        </w:rPr>
        <w:t>research</w:t>
      </w:r>
      <w:proofErr w:type="gramEnd"/>
      <w:r w:rsidRPr="00927A18">
        <w:rPr>
          <w:lang w:val="en-GB"/>
        </w:rPr>
        <w:t xml:space="preserve"> and innovation. Europe's new higher education sector is emerging.</w:t>
      </w:r>
    </w:p>
    <w:p w14:paraId="5E478206" w14:textId="77777777" w:rsidR="00927A18" w:rsidRPr="00927A18" w:rsidRDefault="00927A18" w:rsidP="00927A18">
      <w:pPr>
        <w:rPr>
          <w:lang w:val="en-GB"/>
        </w:rPr>
      </w:pPr>
      <w:r w:rsidRPr="00927A18">
        <w:rPr>
          <w:lang w:val="en-GB"/>
        </w:rPr>
        <w:t>Examples of organisations and networks where Umeå University could increase its presence and participation include:</w:t>
      </w:r>
    </w:p>
    <w:p w14:paraId="5D16D0E7" w14:textId="77777777" w:rsidR="00927A18" w:rsidRDefault="00927A18" w:rsidP="00927A18">
      <w:pPr>
        <w:pStyle w:val="Liststycke"/>
        <w:numPr>
          <w:ilvl w:val="1"/>
          <w:numId w:val="5"/>
        </w:numPr>
        <w:rPr>
          <w:lang w:val="en-GB"/>
        </w:rPr>
      </w:pPr>
      <w:r w:rsidRPr="00927A18">
        <w:rPr>
          <w:lang w:val="en-GB"/>
        </w:rPr>
        <w:t>European University Association (EUA)</w:t>
      </w:r>
    </w:p>
    <w:p w14:paraId="3983698A" w14:textId="77777777" w:rsidR="00927A18" w:rsidRDefault="00927A18" w:rsidP="00927A18">
      <w:pPr>
        <w:pStyle w:val="Liststycke"/>
        <w:numPr>
          <w:ilvl w:val="1"/>
          <w:numId w:val="5"/>
        </w:numPr>
        <w:rPr>
          <w:lang w:val="en-GB"/>
        </w:rPr>
      </w:pPr>
      <w:r w:rsidRPr="00927A18">
        <w:rPr>
          <w:lang w:val="en-GB"/>
        </w:rPr>
        <w:t>The European Association for Quality Assurance in Higher Education (ENQUA)</w:t>
      </w:r>
    </w:p>
    <w:p w14:paraId="12230F19" w14:textId="77777777" w:rsidR="00927A18" w:rsidRDefault="00927A18" w:rsidP="00927A18">
      <w:pPr>
        <w:pStyle w:val="Liststycke"/>
        <w:numPr>
          <w:ilvl w:val="1"/>
          <w:numId w:val="5"/>
        </w:numPr>
        <w:rPr>
          <w:lang w:val="en-GB"/>
        </w:rPr>
      </w:pPr>
      <w:r w:rsidRPr="00927A18">
        <w:rPr>
          <w:lang w:val="en-GB"/>
        </w:rPr>
        <w:t>European Association for International Education (EAIE)</w:t>
      </w:r>
    </w:p>
    <w:p w14:paraId="21D58723" w14:textId="77777777" w:rsidR="00927A18" w:rsidRDefault="00927A18" w:rsidP="00927A18">
      <w:pPr>
        <w:pStyle w:val="Liststycke"/>
        <w:numPr>
          <w:ilvl w:val="1"/>
          <w:numId w:val="5"/>
        </w:numPr>
        <w:rPr>
          <w:lang w:val="en-GB"/>
        </w:rPr>
      </w:pPr>
      <w:r w:rsidRPr="00927A18">
        <w:rPr>
          <w:lang w:val="en-GB"/>
        </w:rPr>
        <w:t>Association of International Educators (NAFSA)</w:t>
      </w:r>
    </w:p>
    <w:p w14:paraId="0EC9F17D" w14:textId="79A2809E" w:rsidR="00781A85" w:rsidRDefault="00781A85" w:rsidP="00927A18">
      <w:pPr>
        <w:pStyle w:val="Liststycke"/>
        <w:numPr>
          <w:ilvl w:val="1"/>
          <w:numId w:val="5"/>
        </w:numPr>
        <w:rPr>
          <w:lang w:val="en-GB"/>
        </w:rPr>
      </w:pPr>
      <w:r>
        <w:rPr>
          <w:lang w:val="en-GB"/>
        </w:rPr>
        <w:t>T</w:t>
      </w:r>
      <w:r w:rsidR="00927A18" w:rsidRPr="00927A18">
        <w:rPr>
          <w:lang w:val="en-GB"/>
        </w:rPr>
        <w:t>he Nordic Council of Ministers and the Nordic Council</w:t>
      </w:r>
    </w:p>
    <w:p w14:paraId="03DA60B8" w14:textId="77777777" w:rsidR="00781A85" w:rsidRDefault="00927A18" w:rsidP="00927A18">
      <w:pPr>
        <w:pStyle w:val="Liststycke"/>
        <w:numPr>
          <w:ilvl w:val="1"/>
          <w:numId w:val="5"/>
        </w:numPr>
        <w:rPr>
          <w:lang w:val="en-GB"/>
        </w:rPr>
      </w:pPr>
      <w:r w:rsidRPr="00927A18">
        <w:rPr>
          <w:lang w:val="en-GB"/>
        </w:rPr>
        <w:t>The Council for Advancement and Support of Education (CASE</w:t>
      </w:r>
    </w:p>
    <w:p w14:paraId="54C4BBD0" w14:textId="77777777" w:rsidR="00781A85" w:rsidRDefault="00927A18" w:rsidP="00927A18">
      <w:pPr>
        <w:pStyle w:val="Liststycke"/>
        <w:numPr>
          <w:ilvl w:val="1"/>
          <w:numId w:val="5"/>
        </w:numPr>
        <w:rPr>
          <w:lang w:val="en-GB"/>
        </w:rPr>
      </w:pPr>
      <w:r w:rsidRPr="00927A18">
        <w:rPr>
          <w:lang w:val="en-GB"/>
        </w:rPr>
        <w:t>European Consortium for Accreditation in Higher Education (ECA)</w:t>
      </w:r>
    </w:p>
    <w:p w14:paraId="7854113E" w14:textId="71D007B6" w:rsidR="00927A18" w:rsidRPr="00927A18" w:rsidRDefault="00927A18" w:rsidP="00927A18">
      <w:pPr>
        <w:pStyle w:val="Liststycke"/>
        <w:numPr>
          <w:ilvl w:val="1"/>
          <w:numId w:val="5"/>
        </w:numPr>
        <w:rPr>
          <w:lang w:val="en-GB"/>
        </w:rPr>
      </w:pPr>
      <w:r w:rsidRPr="00927A18">
        <w:rPr>
          <w:lang w:val="en-GB"/>
        </w:rPr>
        <w:t>European Universities' Network (</w:t>
      </w:r>
      <w:proofErr w:type="spellStart"/>
      <w:r w:rsidRPr="00927A18">
        <w:rPr>
          <w:lang w:val="en-GB"/>
        </w:rPr>
        <w:t>SGroup</w:t>
      </w:r>
      <w:proofErr w:type="spellEnd"/>
      <w:r w:rsidRPr="00927A18">
        <w:rPr>
          <w:lang w:val="en-GB"/>
        </w:rPr>
        <w:t>).</w:t>
      </w:r>
    </w:p>
    <w:p w14:paraId="51880730" w14:textId="2127D36D" w:rsidR="00D60E3C" w:rsidRPr="00927A18" w:rsidRDefault="00D60E3C" w:rsidP="00041CD1">
      <w:pPr>
        <w:rPr>
          <w:lang w:val="en-GB" w:eastAsia="sv-SE"/>
        </w:rPr>
      </w:pPr>
    </w:p>
    <w:p w14:paraId="0FE6BFF6" w14:textId="225EFF29" w:rsidR="0026541F" w:rsidRPr="00927A18" w:rsidRDefault="0026541F">
      <w:pPr>
        <w:rPr>
          <w:lang w:val="en-GB" w:eastAsia="sv-SE"/>
        </w:rPr>
      </w:pPr>
      <w:r w:rsidRPr="00927A18">
        <w:rPr>
          <w:lang w:val="en-GB" w:eastAsia="sv-SE"/>
        </w:rPr>
        <w:br w:type="page"/>
      </w:r>
    </w:p>
    <w:p w14:paraId="45BC1313" w14:textId="77777777" w:rsidR="0055523C" w:rsidRDefault="0055523C" w:rsidP="0055523C">
      <w:pPr>
        <w:pStyle w:val="Rubrik2"/>
        <w:rPr>
          <w:lang w:val="en-GB"/>
        </w:rPr>
      </w:pPr>
      <w:r w:rsidRPr="0055523C">
        <w:rPr>
          <w:lang w:val="en-GB"/>
        </w:rPr>
        <w:lastRenderedPageBreak/>
        <w:t>National and international networks and arenas</w:t>
      </w:r>
    </w:p>
    <w:p w14:paraId="316F839D" w14:textId="73D452C2" w:rsidR="0026541F" w:rsidRPr="0055523C" w:rsidRDefault="0026541F" w:rsidP="00041CD1">
      <w:pPr>
        <w:rPr>
          <w:lang w:val="en-GB" w:eastAsia="sv-SE"/>
        </w:rPr>
      </w:pPr>
    </w:p>
    <w:p w14:paraId="3377CAD9" w14:textId="15ADAFBD" w:rsidR="0026541F" w:rsidRPr="0055523C" w:rsidRDefault="0026541F" w:rsidP="00041CD1">
      <w:pPr>
        <w:rPr>
          <w:lang w:val="en-GB" w:eastAsia="sv-SE"/>
        </w:rPr>
      </w:pPr>
    </w:p>
    <w:p w14:paraId="433BB562" w14:textId="77777777" w:rsidR="0026541F" w:rsidRPr="0055523C" w:rsidRDefault="0026541F" w:rsidP="00041CD1">
      <w:pPr>
        <w:rPr>
          <w:lang w:val="en-GB" w:eastAsia="sv-SE"/>
        </w:rPr>
      </w:pPr>
    </w:p>
    <w:sectPr w:rsidR="0026541F" w:rsidRPr="0055523C" w:rsidSect="00E3340A">
      <w:headerReference w:type="default" r:id="rId22"/>
      <w:footerReference w:type="default" r:id="rId23"/>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4D32E" w14:textId="77777777" w:rsidR="009C7251" w:rsidRDefault="009C7251" w:rsidP="005F44EE">
      <w:pPr>
        <w:spacing w:after="0" w:line="240" w:lineRule="auto"/>
      </w:pPr>
      <w:r>
        <w:separator/>
      </w:r>
    </w:p>
  </w:endnote>
  <w:endnote w:type="continuationSeparator" w:id="0">
    <w:p w14:paraId="171CCF5A" w14:textId="77777777" w:rsidR="009C7251" w:rsidRDefault="009C7251" w:rsidP="005F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3F56" w14:textId="1B7595EF"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1809"/>
      <w:gridCol w:w="2962"/>
      <w:gridCol w:w="2215"/>
    </w:tblGrid>
    <w:tr w:rsidR="009C710F" w:rsidRPr="00C67ABA" w14:paraId="0DEE4F92" w14:textId="2F783A65" w:rsidTr="001D3455">
      <w:tc>
        <w:tcPr>
          <w:tcW w:w="2123" w:type="dxa"/>
        </w:tcPr>
        <w:p w14:paraId="3CBDFB31" w14:textId="77777777" w:rsidR="009C710F" w:rsidRPr="00FC223C" w:rsidRDefault="009C710F" w:rsidP="00B214F5">
          <w:pPr>
            <w:pStyle w:val="Sidhuvud"/>
            <w:rPr>
              <w:rFonts w:ascii="Verdana" w:hAnsi="Verdana"/>
            </w:rPr>
          </w:pPr>
        </w:p>
      </w:tc>
      <w:tc>
        <w:tcPr>
          <w:tcW w:w="1700" w:type="dxa"/>
        </w:tcPr>
        <w:p w14:paraId="5F5A6BA7"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7C556B98" wp14:editId="488C0CB9">
                <wp:extent cx="1012051" cy="569279"/>
                <wp:effectExtent l="0" t="0" r="0" b="2540"/>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51" cy="569279"/>
                        </a:xfrm>
                        <a:prstGeom prst="rect">
                          <a:avLst/>
                        </a:prstGeom>
                      </pic:spPr>
                    </pic:pic>
                  </a:graphicData>
                </a:graphic>
              </wp:inline>
            </w:drawing>
          </w:r>
        </w:p>
      </w:tc>
      <w:tc>
        <w:tcPr>
          <w:tcW w:w="2984" w:type="dxa"/>
          <w:shd w:val="clear" w:color="auto" w:fill="auto"/>
          <w:vAlign w:val="center"/>
        </w:tcPr>
        <w:p w14:paraId="3544D689" w14:textId="77777777" w:rsidR="00330986" w:rsidRPr="001D3455" w:rsidRDefault="009C710F" w:rsidP="00B214F5">
          <w:pPr>
            <w:pStyle w:val="Sidhuvud"/>
            <w:rPr>
              <w:rFonts w:ascii="Verdana" w:hAnsi="Verdana"/>
              <w:b/>
              <w:bCs/>
              <w:color w:val="2A4765"/>
            </w:rPr>
          </w:pPr>
          <w:r w:rsidRPr="001D3455">
            <w:rPr>
              <w:rFonts w:ascii="Verdana" w:hAnsi="Verdana"/>
              <w:b/>
              <w:bCs/>
              <w:color w:val="2A4765"/>
            </w:rPr>
            <w:t>Internation</w:t>
          </w:r>
          <w:r w:rsidR="00330986" w:rsidRPr="001D3455">
            <w:rPr>
              <w:rFonts w:ascii="Verdana" w:hAnsi="Verdana"/>
              <w:b/>
              <w:bCs/>
              <w:color w:val="2A4765"/>
            </w:rPr>
            <w:t>al</w:t>
          </w:r>
        </w:p>
        <w:p w14:paraId="2AE0D23E" w14:textId="2042F405" w:rsidR="009C710F" w:rsidRPr="00C67ABA" w:rsidRDefault="00330986" w:rsidP="00B214F5">
          <w:pPr>
            <w:pStyle w:val="Sidhuvud"/>
            <w:rPr>
              <w:rFonts w:ascii="Verdana" w:hAnsi="Verdana"/>
              <w:b/>
              <w:bCs/>
              <w:color w:val="FFFFFF" w:themeColor="background1"/>
            </w:rPr>
          </w:pPr>
          <w:proofErr w:type="spellStart"/>
          <w:r w:rsidRPr="001D3455">
            <w:rPr>
              <w:rFonts w:ascii="Verdana" w:hAnsi="Verdana"/>
              <w:b/>
              <w:bCs/>
              <w:color w:val="2A4765"/>
            </w:rPr>
            <w:t>cooperation</w:t>
          </w:r>
          <w:proofErr w:type="spellEnd"/>
        </w:p>
      </w:tc>
      <w:tc>
        <w:tcPr>
          <w:tcW w:w="2255" w:type="dxa"/>
          <w:shd w:val="clear" w:color="auto" w:fill="auto"/>
        </w:tcPr>
        <w:p w14:paraId="3264F7AE" w14:textId="77777777" w:rsidR="009C710F" w:rsidRPr="00C67ABA" w:rsidRDefault="009C710F" w:rsidP="00B214F5">
          <w:pPr>
            <w:pStyle w:val="Sidhuvud"/>
            <w:rPr>
              <w:rFonts w:ascii="Verdana" w:hAnsi="Verdana"/>
              <w:b/>
              <w:bCs/>
              <w:color w:val="FFFFFF" w:themeColor="background1"/>
            </w:rPr>
          </w:pPr>
        </w:p>
      </w:tc>
    </w:tr>
  </w:tbl>
  <w:p w14:paraId="599AB748" w14:textId="3AC54744" w:rsidR="005F44EE" w:rsidRDefault="005F44EE" w:rsidP="005F44EE">
    <w:pPr>
      <w:pStyle w:val="Sidfot"/>
      <w:tabs>
        <w:tab w:val="clear" w:pos="4536"/>
        <w:tab w:val="center" w:pos="737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8CC18" w14:textId="77777777" w:rsidR="009C7251" w:rsidRDefault="009C7251" w:rsidP="005F44EE">
      <w:pPr>
        <w:spacing w:after="0" w:line="240" w:lineRule="auto"/>
      </w:pPr>
      <w:r>
        <w:separator/>
      </w:r>
    </w:p>
  </w:footnote>
  <w:footnote w:type="continuationSeparator" w:id="0">
    <w:p w14:paraId="0AFA1E46" w14:textId="77777777" w:rsidR="009C7251" w:rsidRDefault="009C7251" w:rsidP="005F4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3A1E71AC" w14:textId="77777777" w:rsidTr="009C710F">
      <w:tc>
        <w:tcPr>
          <w:tcW w:w="2127" w:type="dxa"/>
        </w:tcPr>
        <w:p w14:paraId="58392DD3" w14:textId="77777777" w:rsidR="00B214F5" w:rsidRDefault="00B214F5" w:rsidP="00B214F5">
          <w:pPr>
            <w:pStyle w:val="Sidfot"/>
            <w:tabs>
              <w:tab w:val="clear" w:pos="4536"/>
              <w:tab w:val="center" w:pos="7371"/>
            </w:tabs>
          </w:pPr>
        </w:p>
      </w:tc>
      <w:tc>
        <w:tcPr>
          <w:tcW w:w="4881" w:type="dxa"/>
        </w:tcPr>
        <w:p w14:paraId="249FDE9B" w14:textId="77777777" w:rsidR="00B214F5" w:rsidRDefault="00B214F5" w:rsidP="00E3340A">
          <w:pPr>
            <w:pStyle w:val="Sidfot"/>
            <w:tabs>
              <w:tab w:val="clear" w:pos="4536"/>
              <w:tab w:val="center" w:pos="7371"/>
            </w:tabs>
            <w:jc w:val="center"/>
          </w:pPr>
          <w:r>
            <w:rPr>
              <w:noProof/>
            </w:rPr>
            <w:drawing>
              <wp:inline distT="0" distB="0" distL="0" distR="0" wp14:anchorId="3CFB968C" wp14:editId="5DA9A85F">
                <wp:extent cx="2184267" cy="728089"/>
                <wp:effectExtent l="0" t="0" r="6985" b="0"/>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7" cy="728089"/>
                        </a:xfrm>
                        <a:prstGeom prst="rect">
                          <a:avLst/>
                        </a:prstGeom>
                      </pic:spPr>
                    </pic:pic>
                  </a:graphicData>
                </a:graphic>
              </wp:inline>
            </w:drawing>
          </w:r>
        </w:p>
      </w:tc>
      <w:tc>
        <w:tcPr>
          <w:tcW w:w="2064" w:type="dxa"/>
        </w:tcPr>
        <w:p w14:paraId="242BA9D1" w14:textId="77777777" w:rsidR="00B214F5" w:rsidRDefault="00B214F5" w:rsidP="00B214F5">
          <w:pPr>
            <w:pStyle w:val="Sidfot"/>
            <w:tabs>
              <w:tab w:val="clear" w:pos="4536"/>
              <w:tab w:val="center" w:pos="7371"/>
            </w:tabs>
          </w:pPr>
        </w:p>
      </w:tc>
    </w:tr>
  </w:tbl>
  <w:p w14:paraId="6E23E1C6" w14:textId="5DC48923" w:rsidR="00FC223C" w:rsidRDefault="00FC223C">
    <w:pPr>
      <w:pStyle w:val="Sidhuvud"/>
      <w:rPr>
        <w:rFonts w:ascii="Verdana" w:hAnsi="Verdana"/>
      </w:rPr>
    </w:pPr>
  </w:p>
  <w:p w14:paraId="57CDFED2" w14:textId="77777777" w:rsidR="00CB3B4E" w:rsidRPr="00FC223C" w:rsidRDefault="00CB3B4E">
    <w:pPr>
      <w:pStyle w:val="Sidhuvud"/>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2649"/>
    <w:multiLevelType w:val="hybridMultilevel"/>
    <w:tmpl w:val="FACAA9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0C7104"/>
    <w:multiLevelType w:val="hybridMultilevel"/>
    <w:tmpl w:val="CE30A3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51332D5"/>
    <w:multiLevelType w:val="hybridMultilevel"/>
    <w:tmpl w:val="CB40D3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78014F4"/>
    <w:multiLevelType w:val="multilevel"/>
    <w:tmpl w:val="28A0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D0530"/>
    <w:multiLevelType w:val="hybridMultilevel"/>
    <w:tmpl w:val="776860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155186D"/>
    <w:multiLevelType w:val="hybridMultilevel"/>
    <w:tmpl w:val="905A5AF6"/>
    <w:lvl w:ilvl="0" w:tplc="041D0001">
      <w:start w:val="1"/>
      <w:numFmt w:val="bullet"/>
      <w:lvlText w:val=""/>
      <w:lvlJc w:val="left"/>
      <w:pPr>
        <w:ind w:left="720" w:hanging="360"/>
      </w:pPr>
      <w:rPr>
        <w:rFonts w:ascii="Symbol" w:hAnsi="Symbol" w:hint="default"/>
      </w:rPr>
    </w:lvl>
    <w:lvl w:ilvl="1" w:tplc="ED1CFD14">
      <w:numFmt w:val="bullet"/>
      <w:lvlText w:val="•"/>
      <w:lvlJc w:val="left"/>
      <w:pPr>
        <w:ind w:left="1440" w:hanging="360"/>
      </w:pPr>
      <w:rPr>
        <w:rFonts w:ascii="Georgia" w:eastAsiaTheme="minorHAnsi" w:hAnsi="Georgia"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F652DF9"/>
    <w:multiLevelType w:val="hybridMultilevel"/>
    <w:tmpl w:val="180E14AE"/>
    <w:lvl w:ilvl="0" w:tplc="3E3AC668">
      <w:numFmt w:val="bullet"/>
      <w:lvlText w:val="•"/>
      <w:lvlJc w:val="left"/>
      <w:pPr>
        <w:ind w:left="720" w:hanging="360"/>
      </w:pPr>
      <w:rPr>
        <w:rFonts w:ascii="Georgia" w:eastAsiaTheme="minorHAnsi"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0FB7803"/>
    <w:multiLevelType w:val="hybridMultilevel"/>
    <w:tmpl w:val="B7024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49074203">
    <w:abstractNumId w:val="7"/>
  </w:num>
  <w:num w:numId="2" w16cid:durableId="1563175626">
    <w:abstractNumId w:val="6"/>
  </w:num>
  <w:num w:numId="3" w16cid:durableId="692269655">
    <w:abstractNumId w:val="3"/>
  </w:num>
  <w:num w:numId="4" w16cid:durableId="1277060022">
    <w:abstractNumId w:val="0"/>
  </w:num>
  <w:num w:numId="5" w16cid:durableId="342323125">
    <w:abstractNumId w:val="5"/>
  </w:num>
  <w:num w:numId="6" w16cid:durableId="37095357">
    <w:abstractNumId w:val="2"/>
  </w:num>
  <w:num w:numId="7" w16cid:durableId="1701588724">
    <w:abstractNumId w:val="1"/>
  </w:num>
  <w:num w:numId="8" w16cid:durableId="1593931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4EE"/>
    <w:rsid w:val="00041CD1"/>
    <w:rsid w:val="000926F9"/>
    <w:rsid w:val="00143A27"/>
    <w:rsid w:val="001A1457"/>
    <w:rsid w:val="001C1E80"/>
    <w:rsid w:val="001D3455"/>
    <w:rsid w:val="002256E6"/>
    <w:rsid w:val="0026541F"/>
    <w:rsid w:val="002A491A"/>
    <w:rsid w:val="002D3F3D"/>
    <w:rsid w:val="0030003C"/>
    <w:rsid w:val="003107F6"/>
    <w:rsid w:val="00330986"/>
    <w:rsid w:val="003A79F1"/>
    <w:rsid w:val="00422117"/>
    <w:rsid w:val="004269D1"/>
    <w:rsid w:val="00532ED9"/>
    <w:rsid w:val="00553138"/>
    <w:rsid w:val="0055523C"/>
    <w:rsid w:val="0057783B"/>
    <w:rsid w:val="00585E9B"/>
    <w:rsid w:val="005E3ECE"/>
    <w:rsid w:val="005F44EE"/>
    <w:rsid w:val="00615F34"/>
    <w:rsid w:val="006E5AF1"/>
    <w:rsid w:val="00781A85"/>
    <w:rsid w:val="007C5577"/>
    <w:rsid w:val="007D3EC2"/>
    <w:rsid w:val="00814046"/>
    <w:rsid w:val="009160BF"/>
    <w:rsid w:val="00927A18"/>
    <w:rsid w:val="009352D3"/>
    <w:rsid w:val="00943840"/>
    <w:rsid w:val="009C710F"/>
    <w:rsid w:val="009C7251"/>
    <w:rsid w:val="009E651B"/>
    <w:rsid w:val="00A446F1"/>
    <w:rsid w:val="00B214F5"/>
    <w:rsid w:val="00B448DC"/>
    <w:rsid w:val="00C50166"/>
    <w:rsid w:val="00C51DDE"/>
    <w:rsid w:val="00C63B8D"/>
    <w:rsid w:val="00C67ABA"/>
    <w:rsid w:val="00CB3B36"/>
    <w:rsid w:val="00CB3B4E"/>
    <w:rsid w:val="00CC7980"/>
    <w:rsid w:val="00CE7B1F"/>
    <w:rsid w:val="00D60E3C"/>
    <w:rsid w:val="00D62CB8"/>
    <w:rsid w:val="00DD69B9"/>
    <w:rsid w:val="00E00057"/>
    <w:rsid w:val="00E3008F"/>
    <w:rsid w:val="00E3340A"/>
    <w:rsid w:val="00E8674D"/>
    <w:rsid w:val="00FB2110"/>
    <w:rsid w:val="00FC223C"/>
    <w:rsid w:val="00FC2AD1"/>
    <w:rsid w:val="3B46607D"/>
    <w:rsid w:val="74196008"/>
    <w:rsid w:val="75B5306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316C1"/>
  <w15:chartTrackingRefBased/>
  <w15:docId w15:val="{1BD6B5E7-C80F-4D75-AF14-8B9C8EFC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sv-SE" w:eastAsia="en-US" w:bidi="ar-SA"/>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9D1"/>
    <w:rPr>
      <w:rFonts w:ascii="Georgia" w:hAnsi="Georgia"/>
    </w:rPr>
  </w:style>
  <w:style w:type="paragraph" w:styleId="Rubrik1">
    <w:name w:val="heading 1"/>
    <w:basedOn w:val="Normal"/>
    <w:next w:val="Normal"/>
    <w:link w:val="Rubrik1Char"/>
    <w:uiPriority w:val="9"/>
    <w:qFormat/>
    <w:rsid w:val="00CB3B4E"/>
    <w:pPr>
      <w:keepNext/>
      <w:keepLines/>
      <w:spacing w:after="240"/>
      <w:outlineLvl w:val="0"/>
    </w:pPr>
    <w:rPr>
      <w:rFonts w:ascii="Verdana" w:eastAsiaTheme="majorEastAsia" w:hAnsi="Verdana" w:cstheme="majorBidi"/>
      <w:b/>
      <w:color w:val="2F5496" w:themeColor="accent1" w:themeShade="BF"/>
      <w:sz w:val="48"/>
      <w:szCs w:val="32"/>
    </w:rPr>
  </w:style>
  <w:style w:type="paragraph" w:styleId="Rubrik2">
    <w:name w:val="heading 2"/>
    <w:basedOn w:val="Normal"/>
    <w:next w:val="Normal"/>
    <w:link w:val="Rubrik2Char"/>
    <w:uiPriority w:val="9"/>
    <w:unhideWhenUsed/>
    <w:qFormat/>
    <w:rsid w:val="00CB3B4E"/>
    <w:pPr>
      <w:keepNext/>
      <w:keepLines/>
      <w:spacing w:after="240"/>
      <w:outlineLvl w:val="1"/>
    </w:pPr>
    <w:rPr>
      <w:rFonts w:ascii="Verdana" w:eastAsiaTheme="majorEastAsia" w:hAnsi="Verdana" w:cstheme="majorBidi"/>
      <w:b/>
      <w:color w:val="2F5496" w:themeColor="accent1" w:themeShade="BF"/>
      <w:sz w:val="32"/>
      <w:szCs w:val="26"/>
    </w:rPr>
  </w:style>
  <w:style w:type="paragraph" w:styleId="Rubrik3">
    <w:name w:val="heading 3"/>
    <w:basedOn w:val="Normal"/>
    <w:next w:val="Normal"/>
    <w:link w:val="Rubrik3Char"/>
    <w:uiPriority w:val="9"/>
    <w:unhideWhenUsed/>
    <w:qFormat/>
    <w:rsid w:val="003A79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F44E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F44EE"/>
  </w:style>
  <w:style w:type="paragraph" w:styleId="Sidfot">
    <w:name w:val="footer"/>
    <w:basedOn w:val="Normal"/>
    <w:link w:val="SidfotChar"/>
    <w:uiPriority w:val="99"/>
    <w:unhideWhenUsed/>
    <w:rsid w:val="005F44E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F44EE"/>
  </w:style>
  <w:style w:type="character" w:customStyle="1" w:styleId="Rubrik1Char">
    <w:name w:val="Rubrik 1 Char"/>
    <w:basedOn w:val="Standardstycketeckensnitt"/>
    <w:link w:val="Rubrik1"/>
    <w:uiPriority w:val="9"/>
    <w:rsid w:val="00CB3B4E"/>
    <w:rPr>
      <w:rFonts w:ascii="Verdana" w:eastAsiaTheme="majorEastAsia" w:hAnsi="Verdana" w:cstheme="majorBidi"/>
      <w:b/>
      <w:color w:val="2F5496" w:themeColor="accent1" w:themeShade="BF"/>
      <w:sz w:val="48"/>
      <w:szCs w:val="32"/>
    </w:rPr>
  </w:style>
  <w:style w:type="character" w:customStyle="1" w:styleId="Rubrik2Char">
    <w:name w:val="Rubrik 2 Char"/>
    <w:basedOn w:val="Standardstycketeckensnitt"/>
    <w:link w:val="Rubrik2"/>
    <w:uiPriority w:val="9"/>
    <w:rsid w:val="00CB3B4E"/>
    <w:rPr>
      <w:rFonts w:ascii="Verdana" w:eastAsiaTheme="majorEastAsia" w:hAnsi="Verdana" w:cstheme="majorBidi"/>
      <w:b/>
      <w:color w:val="2F5496" w:themeColor="accent1" w:themeShade="BF"/>
      <w:sz w:val="32"/>
      <w:szCs w:val="26"/>
    </w:rPr>
  </w:style>
  <w:style w:type="paragraph" w:styleId="Rubrik">
    <w:name w:val="Title"/>
    <w:basedOn w:val="Normal"/>
    <w:next w:val="Normal"/>
    <w:link w:val="RubrikChar"/>
    <w:uiPriority w:val="10"/>
    <w:qFormat/>
    <w:rsid w:val="007C5577"/>
    <w:pPr>
      <w:spacing w:after="0" w:line="240" w:lineRule="auto"/>
      <w:contextualSpacing/>
    </w:pPr>
    <w:rPr>
      <w:rFonts w:ascii="Verdana" w:eastAsiaTheme="majorEastAsia" w:hAnsi="Verdana" w:cstheme="majorBidi"/>
      <w:b/>
      <w:spacing w:val="-10"/>
      <w:kern w:val="28"/>
      <w:sz w:val="72"/>
      <w:szCs w:val="56"/>
    </w:rPr>
  </w:style>
  <w:style w:type="character" w:customStyle="1" w:styleId="RubrikChar">
    <w:name w:val="Rubrik Char"/>
    <w:basedOn w:val="Standardstycketeckensnitt"/>
    <w:link w:val="Rubrik"/>
    <w:uiPriority w:val="10"/>
    <w:rsid w:val="007C5577"/>
    <w:rPr>
      <w:rFonts w:ascii="Verdana" w:eastAsiaTheme="majorEastAsia" w:hAnsi="Verdana" w:cstheme="majorBidi"/>
      <w:b/>
      <w:spacing w:val="-10"/>
      <w:kern w:val="28"/>
      <w:sz w:val="72"/>
      <w:szCs w:val="56"/>
    </w:rPr>
  </w:style>
  <w:style w:type="table" w:styleId="Tabellrutnt">
    <w:name w:val="Table Grid"/>
    <w:basedOn w:val="Normaltabell"/>
    <w:uiPriority w:val="39"/>
    <w:rsid w:val="00F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mntstyckeformat">
    <w:name w:val="[Allmänt styckeformat]"/>
    <w:basedOn w:val="Normal"/>
    <w:uiPriority w:val="99"/>
    <w:rsid w:val="00FC223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stycke">
    <w:name w:val="List Paragraph"/>
    <w:basedOn w:val="Normal"/>
    <w:uiPriority w:val="34"/>
    <w:qFormat/>
    <w:rsid w:val="00D60E3C"/>
    <w:pPr>
      <w:spacing w:after="0" w:line="240" w:lineRule="auto"/>
      <w:ind w:left="720"/>
      <w:contextualSpacing/>
    </w:pPr>
    <w:rPr>
      <w:rFonts w:cstheme="minorBidi"/>
      <w:sz w:val="24"/>
      <w:szCs w:val="24"/>
    </w:rPr>
  </w:style>
  <w:style w:type="paragraph" w:styleId="Ingetavstnd">
    <w:name w:val="No Spacing"/>
    <w:uiPriority w:val="1"/>
    <w:qFormat/>
    <w:rsid w:val="00FC223C"/>
    <w:pPr>
      <w:spacing w:after="0" w:line="240" w:lineRule="auto"/>
    </w:pPr>
    <w:rPr>
      <w:rFonts w:ascii="Georgia" w:hAnsi="Georgia"/>
    </w:rPr>
  </w:style>
  <w:style w:type="table" w:styleId="Oformateradtabell2">
    <w:name w:val="Plain Table 2"/>
    <w:basedOn w:val="Normaltabell"/>
    <w:uiPriority w:val="42"/>
    <w:rsid w:val="00FC22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njeratflt">
    <w:name w:val="Linjerat fält"/>
    <w:basedOn w:val="Normal"/>
    <w:link w:val="LinjeratfltChar"/>
    <w:qFormat/>
    <w:rsid w:val="009352D3"/>
    <w:rPr>
      <w:lang w:eastAsia="sv-SE"/>
    </w:rPr>
  </w:style>
  <w:style w:type="character" w:customStyle="1" w:styleId="LinjeratfltChar">
    <w:name w:val="Linjerat fält Char"/>
    <w:basedOn w:val="Standardstycketeckensnitt"/>
    <w:link w:val="Linjeratflt"/>
    <w:rsid w:val="009352D3"/>
    <w:rPr>
      <w:rFonts w:ascii="Georgia" w:hAnsi="Georgia"/>
      <w:lang w:eastAsia="sv-SE"/>
    </w:rPr>
  </w:style>
  <w:style w:type="character" w:styleId="Hyperlnk">
    <w:name w:val="Hyperlink"/>
    <w:basedOn w:val="Standardstycketeckensnitt"/>
    <w:uiPriority w:val="99"/>
    <w:unhideWhenUsed/>
    <w:rsid w:val="00B214F5"/>
    <w:rPr>
      <w:rFonts w:ascii="Georgia" w:hAnsi="Georgia"/>
      <w:color w:val="0563C1" w:themeColor="hyperlink"/>
      <w:u w:val="single"/>
    </w:rPr>
  </w:style>
  <w:style w:type="character" w:customStyle="1" w:styleId="Rubrik3Char">
    <w:name w:val="Rubrik 3 Char"/>
    <w:basedOn w:val="Standardstycketeckensnitt"/>
    <w:link w:val="Rubrik3"/>
    <w:uiPriority w:val="9"/>
    <w:rsid w:val="003A79F1"/>
    <w:rPr>
      <w:rFonts w:asciiTheme="majorHAnsi" w:eastAsiaTheme="majorEastAsia" w:hAnsiTheme="majorHAnsi" w:cstheme="majorBidi"/>
      <w:color w:val="1F3763" w:themeColor="accent1" w:themeShade="7F"/>
      <w:sz w:val="24"/>
      <w:szCs w:val="24"/>
    </w:rPr>
  </w:style>
  <w:style w:type="paragraph" w:customStyle="1" w:styleId="foldable">
    <w:name w:val="foldable"/>
    <w:basedOn w:val="Normal"/>
    <w:rsid w:val="006E5AF1"/>
    <w:pPr>
      <w:spacing w:before="100" w:beforeAutospacing="1" w:after="100" w:afterAutospacing="1" w:line="240" w:lineRule="auto"/>
    </w:pPr>
    <w:rPr>
      <w:rFonts w:ascii="Times New Roman" w:eastAsia="Times New Roman" w:hAnsi="Times New Roman"/>
      <w:sz w:val="24"/>
      <w:szCs w:val="24"/>
      <w:lang w:eastAsia="sv-SE"/>
    </w:rPr>
  </w:style>
  <w:style w:type="paragraph" w:styleId="Normalwebb">
    <w:name w:val="Normal (Web)"/>
    <w:basedOn w:val="Normal"/>
    <w:uiPriority w:val="99"/>
    <w:semiHidden/>
    <w:unhideWhenUsed/>
    <w:rsid w:val="00615F34"/>
    <w:pPr>
      <w:spacing w:before="100" w:beforeAutospacing="1" w:after="100" w:afterAutospacing="1" w:line="240" w:lineRule="auto"/>
    </w:pPr>
    <w:rPr>
      <w:rFonts w:ascii="Times New Roman" w:eastAsia="Times New Roman" w:hAnsi="Times New Roman"/>
      <w:sz w:val="24"/>
      <w:szCs w:val="24"/>
      <w:lang w:eastAsia="sv-SE"/>
    </w:rPr>
  </w:style>
  <w:style w:type="character" w:styleId="Olstomnmnande">
    <w:name w:val="Unresolved Mention"/>
    <w:basedOn w:val="Standardstycketeckensnitt"/>
    <w:uiPriority w:val="99"/>
    <w:semiHidden/>
    <w:unhideWhenUsed/>
    <w:rsid w:val="00E30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2568">
      <w:bodyDiv w:val="1"/>
      <w:marLeft w:val="0"/>
      <w:marRight w:val="0"/>
      <w:marTop w:val="0"/>
      <w:marBottom w:val="0"/>
      <w:divBdr>
        <w:top w:val="none" w:sz="0" w:space="0" w:color="auto"/>
        <w:left w:val="none" w:sz="0" w:space="0" w:color="auto"/>
        <w:bottom w:val="none" w:sz="0" w:space="0" w:color="auto"/>
        <w:right w:val="none" w:sz="0" w:space="0" w:color="auto"/>
      </w:divBdr>
    </w:div>
    <w:div w:id="41709055">
      <w:bodyDiv w:val="1"/>
      <w:marLeft w:val="0"/>
      <w:marRight w:val="0"/>
      <w:marTop w:val="0"/>
      <w:marBottom w:val="0"/>
      <w:divBdr>
        <w:top w:val="none" w:sz="0" w:space="0" w:color="auto"/>
        <w:left w:val="none" w:sz="0" w:space="0" w:color="auto"/>
        <w:bottom w:val="none" w:sz="0" w:space="0" w:color="auto"/>
        <w:right w:val="none" w:sz="0" w:space="0" w:color="auto"/>
      </w:divBdr>
    </w:div>
    <w:div w:id="248080931">
      <w:bodyDiv w:val="1"/>
      <w:marLeft w:val="0"/>
      <w:marRight w:val="0"/>
      <w:marTop w:val="0"/>
      <w:marBottom w:val="0"/>
      <w:divBdr>
        <w:top w:val="none" w:sz="0" w:space="0" w:color="auto"/>
        <w:left w:val="none" w:sz="0" w:space="0" w:color="auto"/>
        <w:bottom w:val="none" w:sz="0" w:space="0" w:color="auto"/>
        <w:right w:val="none" w:sz="0" w:space="0" w:color="auto"/>
      </w:divBdr>
      <w:divsChild>
        <w:div w:id="406273289">
          <w:marLeft w:val="0"/>
          <w:marRight w:val="0"/>
          <w:marTop w:val="0"/>
          <w:marBottom w:val="0"/>
          <w:divBdr>
            <w:top w:val="none" w:sz="0" w:space="0" w:color="auto"/>
            <w:left w:val="none" w:sz="0" w:space="0" w:color="auto"/>
            <w:bottom w:val="none" w:sz="0" w:space="0" w:color="auto"/>
            <w:right w:val="none" w:sz="0" w:space="0" w:color="auto"/>
          </w:divBdr>
        </w:div>
      </w:divsChild>
    </w:div>
    <w:div w:id="263003654">
      <w:bodyDiv w:val="1"/>
      <w:marLeft w:val="0"/>
      <w:marRight w:val="0"/>
      <w:marTop w:val="0"/>
      <w:marBottom w:val="0"/>
      <w:divBdr>
        <w:top w:val="none" w:sz="0" w:space="0" w:color="auto"/>
        <w:left w:val="none" w:sz="0" w:space="0" w:color="auto"/>
        <w:bottom w:val="none" w:sz="0" w:space="0" w:color="auto"/>
        <w:right w:val="none" w:sz="0" w:space="0" w:color="auto"/>
      </w:divBdr>
    </w:div>
    <w:div w:id="588122849">
      <w:bodyDiv w:val="1"/>
      <w:marLeft w:val="0"/>
      <w:marRight w:val="0"/>
      <w:marTop w:val="0"/>
      <w:marBottom w:val="0"/>
      <w:divBdr>
        <w:top w:val="none" w:sz="0" w:space="0" w:color="auto"/>
        <w:left w:val="none" w:sz="0" w:space="0" w:color="auto"/>
        <w:bottom w:val="none" w:sz="0" w:space="0" w:color="auto"/>
        <w:right w:val="none" w:sz="0" w:space="0" w:color="auto"/>
      </w:divBdr>
    </w:div>
    <w:div w:id="808480172">
      <w:bodyDiv w:val="1"/>
      <w:marLeft w:val="0"/>
      <w:marRight w:val="0"/>
      <w:marTop w:val="0"/>
      <w:marBottom w:val="0"/>
      <w:divBdr>
        <w:top w:val="none" w:sz="0" w:space="0" w:color="auto"/>
        <w:left w:val="none" w:sz="0" w:space="0" w:color="auto"/>
        <w:bottom w:val="none" w:sz="0" w:space="0" w:color="auto"/>
        <w:right w:val="none" w:sz="0" w:space="0" w:color="auto"/>
      </w:divBdr>
    </w:div>
    <w:div w:id="1203639875">
      <w:bodyDiv w:val="1"/>
      <w:marLeft w:val="0"/>
      <w:marRight w:val="0"/>
      <w:marTop w:val="0"/>
      <w:marBottom w:val="0"/>
      <w:divBdr>
        <w:top w:val="none" w:sz="0" w:space="0" w:color="auto"/>
        <w:left w:val="none" w:sz="0" w:space="0" w:color="auto"/>
        <w:bottom w:val="none" w:sz="0" w:space="0" w:color="auto"/>
        <w:right w:val="none" w:sz="0" w:space="0" w:color="auto"/>
      </w:divBdr>
      <w:divsChild>
        <w:div w:id="1674649209">
          <w:marLeft w:val="0"/>
          <w:marRight w:val="0"/>
          <w:marTop w:val="0"/>
          <w:marBottom w:val="0"/>
          <w:divBdr>
            <w:top w:val="none" w:sz="0" w:space="0" w:color="auto"/>
            <w:left w:val="none" w:sz="0" w:space="0" w:color="auto"/>
            <w:bottom w:val="none" w:sz="0" w:space="0" w:color="auto"/>
            <w:right w:val="none" w:sz="0" w:space="0" w:color="auto"/>
          </w:divBdr>
          <w:divsChild>
            <w:div w:id="235743384">
              <w:marLeft w:val="0"/>
              <w:marRight w:val="0"/>
              <w:marTop w:val="0"/>
              <w:marBottom w:val="0"/>
              <w:divBdr>
                <w:top w:val="none" w:sz="0" w:space="0" w:color="auto"/>
                <w:left w:val="none" w:sz="0" w:space="0" w:color="auto"/>
                <w:bottom w:val="none" w:sz="0" w:space="0" w:color="auto"/>
                <w:right w:val="none" w:sz="0" w:space="0" w:color="auto"/>
              </w:divBdr>
              <w:divsChild>
                <w:div w:id="646085744">
                  <w:marLeft w:val="0"/>
                  <w:marRight w:val="0"/>
                  <w:marTop w:val="0"/>
                  <w:marBottom w:val="0"/>
                  <w:divBdr>
                    <w:top w:val="single" w:sz="6" w:space="0" w:color="F0F0F0"/>
                    <w:left w:val="none" w:sz="0" w:space="0" w:color="auto"/>
                    <w:bottom w:val="none" w:sz="0" w:space="0" w:color="auto"/>
                    <w:right w:val="none" w:sz="0" w:space="0" w:color="auto"/>
                  </w:divBdr>
                  <w:divsChild>
                    <w:div w:id="1790469071">
                      <w:marLeft w:val="0"/>
                      <w:marRight w:val="0"/>
                      <w:marTop w:val="0"/>
                      <w:marBottom w:val="0"/>
                      <w:divBdr>
                        <w:top w:val="none" w:sz="0" w:space="0" w:color="auto"/>
                        <w:left w:val="none" w:sz="0" w:space="0" w:color="auto"/>
                        <w:bottom w:val="none" w:sz="0" w:space="0" w:color="auto"/>
                        <w:right w:val="none" w:sz="0" w:space="0" w:color="auto"/>
                      </w:divBdr>
                    </w:div>
                  </w:divsChild>
                </w:div>
                <w:div w:id="1899198553">
                  <w:marLeft w:val="0"/>
                  <w:marRight w:val="0"/>
                  <w:marTop w:val="0"/>
                  <w:marBottom w:val="450"/>
                  <w:divBdr>
                    <w:top w:val="single" w:sz="6" w:space="0" w:color="F0F0F0"/>
                    <w:left w:val="none" w:sz="0" w:space="0" w:color="auto"/>
                    <w:bottom w:val="single" w:sz="6" w:space="0" w:color="F0F0F0"/>
                    <w:right w:val="none" w:sz="0" w:space="0" w:color="auto"/>
                  </w:divBdr>
                </w:div>
              </w:divsChild>
            </w:div>
          </w:divsChild>
        </w:div>
        <w:div w:id="2078241148">
          <w:marLeft w:val="0"/>
          <w:marRight w:val="0"/>
          <w:marTop w:val="0"/>
          <w:marBottom w:val="0"/>
          <w:divBdr>
            <w:top w:val="none" w:sz="0" w:space="0" w:color="auto"/>
            <w:left w:val="none" w:sz="0" w:space="0" w:color="auto"/>
            <w:bottom w:val="none" w:sz="0" w:space="0" w:color="auto"/>
            <w:right w:val="none" w:sz="0" w:space="0" w:color="auto"/>
          </w:divBdr>
          <w:divsChild>
            <w:div w:id="978339328">
              <w:marLeft w:val="0"/>
              <w:marRight w:val="0"/>
              <w:marTop w:val="0"/>
              <w:marBottom w:val="0"/>
              <w:divBdr>
                <w:top w:val="none" w:sz="0" w:space="0" w:color="auto"/>
                <w:left w:val="none" w:sz="0" w:space="0" w:color="auto"/>
                <w:bottom w:val="none" w:sz="0" w:space="0" w:color="auto"/>
                <w:right w:val="none" w:sz="0" w:space="0" w:color="auto"/>
              </w:divBdr>
              <w:divsChild>
                <w:div w:id="228006197">
                  <w:marLeft w:val="0"/>
                  <w:marRight w:val="0"/>
                  <w:marTop w:val="0"/>
                  <w:marBottom w:val="0"/>
                  <w:divBdr>
                    <w:top w:val="none" w:sz="0" w:space="0" w:color="auto"/>
                    <w:left w:val="none" w:sz="0" w:space="0" w:color="auto"/>
                    <w:bottom w:val="none" w:sz="0" w:space="0" w:color="auto"/>
                    <w:right w:val="none" w:sz="0" w:space="0" w:color="auto"/>
                  </w:divBdr>
                  <w:divsChild>
                    <w:div w:id="723021655">
                      <w:marLeft w:val="0"/>
                      <w:marRight w:val="0"/>
                      <w:marTop w:val="0"/>
                      <w:marBottom w:val="375"/>
                      <w:divBdr>
                        <w:top w:val="none" w:sz="0" w:space="0" w:color="auto"/>
                        <w:left w:val="none" w:sz="0" w:space="0" w:color="auto"/>
                        <w:bottom w:val="none" w:sz="0" w:space="0" w:color="auto"/>
                        <w:right w:val="none" w:sz="0" w:space="0" w:color="auto"/>
                      </w:divBdr>
                      <w:divsChild>
                        <w:div w:id="233593179">
                          <w:marLeft w:val="0"/>
                          <w:marRight w:val="0"/>
                          <w:marTop w:val="0"/>
                          <w:marBottom w:val="0"/>
                          <w:divBdr>
                            <w:top w:val="single" w:sz="18" w:space="0" w:color="AAAAAA"/>
                            <w:left w:val="single" w:sz="6" w:space="18" w:color="DDDDDD"/>
                            <w:bottom w:val="none" w:sz="0" w:space="0" w:color="auto"/>
                            <w:right w:val="single" w:sz="6" w:space="18" w:color="DDDDDD"/>
                          </w:divBdr>
                        </w:div>
                        <w:div w:id="984628586">
                          <w:marLeft w:val="0"/>
                          <w:marRight w:val="0"/>
                          <w:marTop w:val="0"/>
                          <w:marBottom w:val="0"/>
                          <w:divBdr>
                            <w:top w:val="single" w:sz="6" w:space="9" w:color="DDDDDD"/>
                            <w:left w:val="single" w:sz="6" w:space="18" w:color="DDDDDD"/>
                            <w:bottom w:val="single" w:sz="6" w:space="11" w:color="DDDDDD"/>
                            <w:right w:val="single" w:sz="6" w:space="18" w:color="DDDDDD"/>
                          </w:divBdr>
                          <w:divsChild>
                            <w:div w:id="7261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77791">
                  <w:marLeft w:val="0"/>
                  <w:marRight w:val="0"/>
                  <w:marTop w:val="0"/>
                  <w:marBottom w:val="0"/>
                  <w:divBdr>
                    <w:top w:val="none" w:sz="0" w:space="0" w:color="auto"/>
                    <w:left w:val="none" w:sz="0" w:space="0" w:color="auto"/>
                    <w:bottom w:val="none" w:sz="0" w:space="0" w:color="auto"/>
                    <w:right w:val="none" w:sz="0" w:space="0" w:color="auto"/>
                  </w:divBdr>
                  <w:divsChild>
                    <w:div w:id="857698804">
                      <w:marLeft w:val="0"/>
                      <w:marRight w:val="0"/>
                      <w:marTop w:val="0"/>
                      <w:marBottom w:val="375"/>
                      <w:divBdr>
                        <w:top w:val="none" w:sz="0" w:space="0" w:color="auto"/>
                        <w:left w:val="none" w:sz="0" w:space="0" w:color="auto"/>
                        <w:bottom w:val="none" w:sz="0" w:space="0" w:color="auto"/>
                        <w:right w:val="none" w:sz="0" w:space="0" w:color="auto"/>
                      </w:divBdr>
                      <w:divsChild>
                        <w:div w:id="166798223">
                          <w:marLeft w:val="0"/>
                          <w:marRight w:val="0"/>
                          <w:marTop w:val="0"/>
                          <w:marBottom w:val="0"/>
                          <w:divBdr>
                            <w:top w:val="single" w:sz="18" w:space="0" w:color="AAAAAA"/>
                            <w:left w:val="single" w:sz="6" w:space="18" w:color="DDDDDD"/>
                            <w:bottom w:val="none" w:sz="0" w:space="0" w:color="auto"/>
                            <w:right w:val="single" w:sz="6" w:space="18" w:color="DDDDDD"/>
                          </w:divBdr>
                        </w:div>
                        <w:div w:id="2125035476">
                          <w:marLeft w:val="0"/>
                          <w:marRight w:val="0"/>
                          <w:marTop w:val="0"/>
                          <w:marBottom w:val="0"/>
                          <w:divBdr>
                            <w:top w:val="single" w:sz="6" w:space="9" w:color="DDDDDD"/>
                            <w:left w:val="single" w:sz="6" w:space="18" w:color="DDDDDD"/>
                            <w:bottom w:val="single" w:sz="6" w:space="11" w:color="DDDDDD"/>
                            <w:right w:val="single" w:sz="6" w:space="18" w:color="DDDDDD"/>
                          </w:divBdr>
                          <w:divsChild>
                            <w:div w:id="8858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922260">
      <w:bodyDiv w:val="1"/>
      <w:marLeft w:val="0"/>
      <w:marRight w:val="0"/>
      <w:marTop w:val="0"/>
      <w:marBottom w:val="0"/>
      <w:divBdr>
        <w:top w:val="none" w:sz="0" w:space="0" w:color="auto"/>
        <w:left w:val="none" w:sz="0" w:space="0" w:color="auto"/>
        <w:bottom w:val="none" w:sz="0" w:space="0" w:color="auto"/>
        <w:right w:val="none" w:sz="0" w:space="0" w:color="auto"/>
      </w:divBdr>
    </w:div>
    <w:div w:id="1590187557">
      <w:bodyDiv w:val="1"/>
      <w:marLeft w:val="0"/>
      <w:marRight w:val="0"/>
      <w:marTop w:val="0"/>
      <w:marBottom w:val="0"/>
      <w:divBdr>
        <w:top w:val="none" w:sz="0" w:space="0" w:color="auto"/>
        <w:left w:val="none" w:sz="0" w:space="0" w:color="auto"/>
        <w:bottom w:val="none" w:sz="0" w:space="0" w:color="auto"/>
        <w:right w:val="none" w:sz="0" w:space="0" w:color="auto"/>
      </w:divBdr>
    </w:div>
    <w:div w:id="1732918382">
      <w:bodyDiv w:val="1"/>
      <w:marLeft w:val="0"/>
      <w:marRight w:val="0"/>
      <w:marTop w:val="0"/>
      <w:marBottom w:val="0"/>
      <w:divBdr>
        <w:top w:val="none" w:sz="0" w:space="0" w:color="auto"/>
        <w:left w:val="none" w:sz="0" w:space="0" w:color="auto"/>
        <w:bottom w:val="none" w:sz="0" w:space="0" w:color="auto"/>
        <w:right w:val="none" w:sz="0" w:space="0" w:color="auto"/>
      </w:divBdr>
      <w:divsChild>
        <w:div w:id="858354585">
          <w:marLeft w:val="0"/>
          <w:marRight w:val="0"/>
          <w:marTop w:val="0"/>
          <w:marBottom w:val="0"/>
          <w:divBdr>
            <w:top w:val="none" w:sz="0" w:space="0" w:color="auto"/>
            <w:left w:val="none" w:sz="0" w:space="0" w:color="auto"/>
            <w:bottom w:val="none" w:sz="0" w:space="0" w:color="auto"/>
            <w:right w:val="none" w:sz="0" w:space="0" w:color="auto"/>
          </w:divBdr>
        </w:div>
      </w:divsChild>
    </w:div>
    <w:div w:id="1944874231">
      <w:bodyDiv w:val="1"/>
      <w:marLeft w:val="0"/>
      <w:marRight w:val="0"/>
      <w:marTop w:val="0"/>
      <w:marBottom w:val="0"/>
      <w:divBdr>
        <w:top w:val="none" w:sz="0" w:space="0" w:color="auto"/>
        <w:left w:val="none" w:sz="0" w:space="0" w:color="auto"/>
        <w:bottom w:val="none" w:sz="0" w:space="0" w:color="auto"/>
        <w:right w:val="none" w:sz="0" w:space="0" w:color="auto"/>
      </w:divBdr>
    </w:div>
    <w:div w:id="206845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urora.umu.se/en/education-and-research/announcements/" TargetMode="External"/><Relationship Id="rId18" Type="http://schemas.openxmlformats.org/officeDocument/2006/relationships/hyperlink" Target="https://www.aurora.umu.se/en/education-and-research/support-for-education/" TargetMode="External"/><Relationship Id="rId3" Type="http://schemas.openxmlformats.org/officeDocument/2006/relationships/customXml" Target="../customXml/item3.xml"/><Relationship Id="rId21" Type="http://schemas.openxmlformats.org/officeDocument/2006/relationships/hyperlink" Target="https://www.stint.se/en/trend-analysis/" TargetMode="External"/><Relationship Id="rId7" Type="http://schemas.openxmlformats.org/officeDocument/2006/relationships/settings" Target="settings.xml"/><Relationship Id="rId12" Type="http://schemas.openxmlformats.org/officeDocument/2006/relationships/hyperlink" Target="https://www.aurora.umu.se/en/education-and-research/support-for-research/" TargetMode="External"/><Relationship Id="rId17" Type="http://schemas.openxmlformats.org/officeDocument/2006/relationships/hyperlink" Target="http://www.si.s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tint.se/omvarldsanalys/" TargetMode="External"/><Relationship Id="rId20" Type="http://schemas.openxmlformats.org/officeDocument/2006/relationships/hyperlink" Target="https://www.aurora.umu.se/en/education-and-research/support-for-resear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u.se/en/legal-framework/first--and-second-cycle-education/internationalisation-policy/"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urora.umu.se/en/education-and-research/announcements/travel-grants-from-the-kempe-foundation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urora.umu.se/en/education-and-research/support-for-doctoral-stud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urora.umu.se/en/education-and-research/announcements/wallenberg-travel-gran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cdb083-1eb7-4ba4-9824-be5e8c0d92eb">
      <Terms xmlns="http://schemas.microsoft.com/office/infopath/2007/PartnerControls"/>
    </lcf76f155ced4ddcb4097134ff3c332f>
    <TaxCatchAll xmlns="78e80cb2-a28e-4b19-bcec-7fbe5f08a84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73A6E60845467443B83C118E301DA184" ma:contentTypeVersion="16" ma:contentTypeDescription="Skapa ett nytt dokument." ma:contentTypeScope="" ma:versionID="c09edf64ad891c66b907193611219936">
  <xsd:schema xmlns:xsd="http://www.w3.org/2001/XMLSchema" xmlns:xs="http://www.w3.org/2001/XMLSchema" xmlns:p="http://schemas.microsoft.com/office/2006/metadata/properties" xmlns:ns2="78e80cb2-a28e-4b19-bcec-7fbe5f08a844" xmlns:ns3="a2cdb083-1eb7-4ba4-9824-be5e8c0d92eb" targetNamespace="http://schemas.microsoft.com/office/2006/metadata/properties" ma:root="true" ma:fieldsID="374836d10cfd2f2c33910321d6e792f9" ns2:_="" ns3:_="">
    <xsd:import namespace="78e80cb2-a28e-4b19-bcec-7fbe5f08a844"/>
    <xsd:import namespace="a2cdb083-1eb7-4ba4-9824-be5e8c0d92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e80cb2-a28e-4b19-bcec-7fbe5f08a844"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e196d9a7-0181-4bed-a3e3-fe6d074ba116}" ma:internalName="TaxCatchAll" ma:showField="CatchAllData" ma:web="78e80cb2-a28e-4b19-bcec-7fbe5f08a8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cdb083-1eb7-4ba4-9824-be5e8c0d92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4bb64261-f13a-4595-8891-6b3665ea723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EBC8B0-C84E-44A1-8D07-ECB061C39F69}">
  <ds:schemaRefs>
    <ds:schemaRef ds:uri="http://schemas.microsoft.com/sharepoint/v3/contenttype/forms"/>
  </ds:schemaRefs>
</ds:datastoreItem>
</file>

<file path=customXml/itemProps2.xml><?xml version="1.0" encoding="utf-8"?>
<ds:datastoreItem xmlns:ds="http://schemas.openxmlformats.org/officeDocument/2006/customXml" ds:itemID="{204D19D8-2928-4400-AE1B-C53E2D556F60}">
  <ds:schemaRefs>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78e80cb2-a28e-4b19-bcec-7fbe5f08a844"/>
    <ds:schemaRef ds:uri="http://schemas.microsoft.com/office/infopath/2007/PartnerControls"/>
    <ds:schemaRef ds:uri="http://schemas.openxmlformats.org/package/2006/metadata/core-properties"/>
    <ds:schemaRef ds:uri="a2cdb083-1eb7-4ba4-9824-be5e8c0d92eb"/>
    <ds:schemaRef ds:uri="http://purl.org/dc/dcmitype/"/>
  </ds:schemaRefs>
</ds:datastoreItem>
</file>

<file path=customXml/itemProps3.xml><?xml version="1.0" encoding="utf-8"?>
<ds:datastoreItem xmlns:ds="http://schemas.openxmlformats.org/officeDocument/2006/customXml" ds:itemID="{60C43BA3-EF2D-444F-A8FC-0DB41C9DCD0E}">
  <ds:schemaRefs>
    <ds:schemaRef ds:uri="http://schemas.openxmlformats.org/officeDocument/2006/bibliography"/>
  </ds:schemaRefs>
</ds:datastoreItem>
</file>

<file path=customXml/itemProps4.xml><?xml version="1.0" encoding="utf-8"?>
<ds:datastoreItem xmlns:ds="http://schemas.openxmlformats.org/officeDocument/2006/customXml" ds:itemID="{3BD15055-C58E-45E5-8B41-B043C84C6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e80cb2-a28e-4b19-bcec-7fbe5f08a844"/>
    <ds:schemaRef ds:uri="a2cdb083-1eb7-4ba4-9824-be5e8c0d92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673</Words>
  <Characters>5878</Characters>
  <Application>Microsoft Office Word</Application>
  <DocSecurity>0</DocSecurity>
  <Lines>1469</Lines>
  <Paragraphs>595</Paragraphs>
  <ScaleCrop>false</ScaleCrop>
  <Company>ITS</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 Westerlund</dc:creator>
  <cp:keywords/>
  <dc:description/>
  <cp:lastModifiedBy>Elizabet Westerlund</cp:lastModifiedBy>
  <cp:revision>28</cp:revision>
  <cp:lastPrinted>2022-11-29T13:04:00Z</cp:lastPrinted>
  <dcterms:created xsi:type="dcterms:W3CDTF">2022-12-12T13:55:00Z</dcterms:created>
  <dcterms:modified xsi:type="dcterms:W3CDTF">2023-02-23T08:48:00Z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0x01010073A6E60845467443B83C118E301DA184</vt:lpwstr>
  </property>
  <property fmtid="{D5CDD505-2E9C-101B-9397-08002B2CF9AE}" pid="3" name="MediaServiceImageTags">
    <vt:lpwstr/>
  </property>
</Properties>
</file>